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1C616F23"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347CC4">
        <w:rPr>
          <w:rFonts w:ascii="Arial" w:hAnsi="Arial" w:cs="Arial"/>
          <w:sz w:val="24"/>
          <w:szCs w:val="28"/>
          <w:lang w:val="en-CA"/>
        </w:rPr>
        <w:t>9</w:t>
      </w:r>
      <w:r w:rsidR="00FC2569">
        <w:rPr>
          <w:rFonts w:ascii="Arial" w:hAnsi="Arial" w:cs="Arial"/>
          <w:sz w:val="24"/>
          <w:szCs w:val="28"/>
          <w:lang w:val="en-CA"/>
        </w:rPr>
        <w:t>4-e</w:t>
      </w:r>
      <w:r w:rsidR="00D80957" w:rsidRPr="00457F73">
        <w:rPr>
          <w:rFonts w:ascii="Arial" w:hAnsi="Arial" w:cs="Arial"/>
          <w:sz w:val="24"/>
          <w:szCs w:val="28"/>
          <w:lang w:val="en-CA"/>
        </w:rPr>
        <w:tab/>
      </w:r>
      <w:r w:rsidR="00FC22F7">
        <w:rPr>
          <w:rFonts w:ascii="Arial" w:hAnsi="Arial" w:cs="Arial"/>
          <w:sz w:val="24"/>
          <w:szCs w:val="28"/>
          <w:lang w:val="en-CA"/>
        </w:rPr>
        <w:t>R4-</w:t>
      </w:r>
      <w:r w:rsidR="00FC2569">
        <w:rPr>
          <w:rFonts w:ascii="Arial" w:hAnsi="Arial" w:cs="Arial"/>
          <w:sz w:val="24"/>
          <w:szCs w:val="28"/>
          <w:lang w:val="en-CA"/>
        </w:rPr>
        <w:t>20</w:t>
      </w:r>
      <w:r w:rsidR="00FC2569" w:rsidRPr="008819B5">
        <w:rPr>
          <w:rFonts w:ascii="Arial" w:hAnsi="Arial" w:cs="Arial"/>
          <w:sz w:val="24"/>
          <w:szCs w:val="28"/>
          <w:lang w:val="en-CA"/>
        </w:rPr>
        <w:t>0</w:t>
      </w:r>
      <w:r w:rsidR="008819B5" w:rsidRPr="008819B5">
        <w:rPr>
          <w:rFonts w:ascii="Arial" w:hAnsi="Arial" w:cs="Arial"/>
          <w:sz w:val="24"/>
          <w:szCs w:val="28"/>
          <w:lang w:val="en-CA"/>
        </w:rPr>
        <w:t>2086</w:t>
      </w:r>
    </w:p>
    <w:p w14:paraId="4F58942D" w14:textId="5BA35331" w:rsidR="00D80957" w:rsidRPr="00457F73" w:rsidRDefault="00AA35A3"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Electronic Meeting</w:t>
      </w:r>
      <w:r w:rsidR="00A2225E">
        <w:rPr>
          <w:rFonts w:ascii="Arial" w:hAnsi="Arial" w:cs="Arial"/>
          <w:sz w:val="24"/>
          <w:szCs w:val="28"/>
          <w:lang w:val="en-CA"/>
        </w:rPr>
        <w:t xml:space="preserve">, </w:t>
      </w:r>
      <w:r w:rsidRPr="00AA35A3">
        <w:rPr>
          <w:rFonts w:ascii="Arial" w:hAnsi="Arial" w:cs="Arial"/>
          <w:sz w:val="24"/>
          <w:szCs w:val="28"/>
          <w:lang w:val="en-CA"/>
        </w:rPr>
        <w:t>February 24</w:t>
      </w:r>
      <w:r>
        <w:rPr>
          <w:rFonts w:ascii="Arial" w:hAnsi="Arial" w:cs="Arial"/>
          <w:sz w:val="24"/>
          <w:szCs w:val="28"/>
          <w:lang w:val="en-CA"/>
        </w:rPr>
        <w:t xml:space="preserve"> – </w:t>
      </w:r>
      <w:r w:rsidRPr="00AA35A3">
        <w:rPr>
          <w:rFonts w:ascii="Arial" w:hAnsi="Arial" w:cs="Arial"/>
          <w:sz w:val="24"/>
          <w:szCs w:val="28"/>
          <w:lang w:val="en-CA"/>
        </w:rPr>
        <w:t>March 06</w:t>
      </w:r>
      <w:r w:rsidR="00347CC4">
        <w:rPr>
          <w:rFonts w:ascii="Arial" w:hAnsi="Arial" w:cs="Arial"/>
          <w:sz w:val="24"/>
          <w:szCs w:val="28"/>
          <w:lang w:val="en-CA"/>
        </w:rPr>
        <w:t>, 20</w:t>
      </w:r>
      <w:r>
        <w:rPr>
          <w:rFonts w:ascii="Arial" w:hAnsi="Arial" w:cs="Arial"/>
          <w:sz w:val="24"/>
          <w:szCs w:val="28"/>
          <w:lang w:val="en-CA"/>
        </w:rPr>
        <w:t>20</w:t>
      </w:r>
    </w:p>
    <w:p w14:paraId="14395BAA" w14:textId="4DB9BD50" w:rsidR="00D80957" w:rsidRPr="00985992" w:rsidRDefault="00D80957" w:rsidP="0033186E">
      <w:pPr>
        <w:tabs>
          <w:tab w:val="left" w:pos="1985"/>
        </w:tabs>
        <w:spacing w:before="240" w:after="0"/>
        <w:jc w:val="both"/>
        <w:rPr>
          <w:rFonts w:ascii="Arial" w:hAnsi="Arial" w:cs="Arial"/>
          <w:bCs/>
          <w:sz w:val="22"/>
          <w:szCs w:val="22"/>
          <w:lang w:val="en-US"/>
        </w:rPr>
      </w:pPr>
      <w:r w:rsidRPr="00985992">
        <w:rPr>
          <w:rFonts w:ascii="Arial" w:hAnsi="Arial" w:cs="Arial"/>
          <w:b/>
          <w:sz w:val="22"/>
          <w:szCs w:val="22"/>
          <w:lang w:val="en-US"/>
        </w:rPr>
        <w:t>Agenda Item:</w:t>
      </w:r>
      <w:r w:rsidRPr="00985992">
        <w:rPr>
          <w:rFonts w:ascii="Arial" w:hAnsi="Arial" w:cs="Arial"/>
          <w:b/>
          <w:sz w:val="22"/>
          <w:szCs w:val="22"/>
          <w:lang w:val="en-US"/>
        </w:rPr>
        <w:tab/>
      </w:r>
      <w:r w:rsidR="007E5199">
        <w:rPr>
          <w:rFonts w:ascii="Arial" w:hAnsi="Arial" w:cs="Arial"/>
          <w:sz w:val="22"/>
          <w:szCs w:val="22"/>
          <w:lang w:val="en-US"/>
        </w:rPr>
        <w:t>8.1.4.10</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4569DED1"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B07832" w:rsidRPr="00B07832">
        <w:rPr>
          <w:rFonts w:ascii="Arial" w:hAnsi="Arial" w:cs="Arial"/>
          <w:sz w:val="22"/>
          <w:szCs w:val="22"/>
          <w:lang w:val="en-CA"/>
        </w:rPr>
        <w:t>On</w:t>
      </w:r>
      <w:r w:rsidR="00226453">
        <w:rPr>
          <w:rFonts w:ascii="Arial" w:hAnsi="Arial" w:cs="Arial"/>
          <w:sz w:val="22"/>
          <w:szCs w:val="22"/>
          <w:lang w:val="en-CA"/>
        </w:rPr>
        <w:t xml:space="preserve"> </w:t>
      </w:r>
      <w:r w:rsidR="00701328">
        <w:rPr>
          <w:rFonts w:ascii="Arial" w:hAnsi="Arial" w:cs="Arial"/>
          <w:sz w:val="22"/>
          <w:szCs w:val="22"/>
          <w:lang w:val="en-CA"/>
        </w:rPr>
        <w:t xml:space="preserve">inter-RAT SFTD </w:t>
      </w:r>
      <w:r w:rsidR="003D4296">
        <w:rPr>
          <w:rFonts w:ascii="Arial" w:hAnsi="Arial" w:cs="Arial"/>
          <w:sz w:val="22"/>
          <w:szCs w:val="22"/>
          <w:lang w:val="en-CA"/>
        </w:rPr>
        <w:t>under CCA</w:t>
      </w:r>
    </w:p>
    <w:p w14:paraId="2FCB5745" w14:textId="10C4A8B6"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5551F5">
        <w:rPr>
          <w:rFonts w:ascii="Arial" w:hAnsi="Arial" w:cs="Arial"/>
          <w:sz w:val="22"/>
          <w:szCs w:val="22"/>
          <w:lang w:val="en-CA"/>
        </w:rPr>
        <w:t>Discussion</w:t>
      </w:r>
    </w:p>
    <w:p w14:paraId="26DFBE0C" w14:textId="7DFB16C8" w:rsidR="00D80957" w:rsidRPr="00C93858" w:rsidRDefault="00D80957" w:rsidP="00BC3FE3">
      <w:pPr>
        <w:pStyle w:val="Heading1"/>
        <w:ind w:left="431" w:hanging="431"/>
        <w:rPr>
          <w:szCs w:val="36"/>
          <w:lang w:val="en-CA"/>
        </w:rPr>
      </w:pPr>
      <w:r w:rsidRPr="00C93858">
        <w:rPr>
          <w:szCs w:val="36"/>
          <w:lang w:val="en-CA"/>
        </w:rPr>
        <w:t>Introduction</w:t>
      </w:r>
      <w:bookmarkStart w:id="1" w:name="OLE_LINK13"/>
      <w:bookmarkStart w:id="2" w:name="OLE_LINK14"/>
    </w:p>
    <w:p w14:paraId="05DB2E4F" w14:textId="1FAAD87B" w:rsidR="00524C39" w:rsidRDefault="00524C39" w:rsidP="00471E04">
      <w:pPr>
        <w:tabs>
          <w:tab w:val="left" w:pos="3119"/>
        </w:tabs>
        <w:rPr>
          <w:rFonts w:asciiTheme="minorHAnsi" w:hAnsiTheme="minorHAnsi" w:cstheme="minorHAnsi"/>
          <w:sz w:val="22"/>
          <w:lang w:val="en-CA"/>
        </w:rPr>
      </w:pPr>
      <w:r>
        <w:rPr>
          <w:rFonts w:asciiTheme="minorHAnsi" w:hAnsiTheme="minorHAnsi" w:cstheme="minorHAnsi"/>
          <w:sz w:val="22"/>
          <w:lang w:val="en-CA"/>
        </w:rPr>
        <w:t xml:space="preserve">At RAN4#93, </w:t>
      </w:r>
      <w:r w:rsidR="00BA4213">
        <w:rPr>
          <w:rFonts w:asciiTheme="minorHAnsi" w:hAnsiTheme="minorHAnsi" w:cstheme="minorHAnsi"/>
          <w:sz w:val="22"/>
          <w:lang w:val="en-CA"/>
        </w:rPr>
        <w:t xml:space="preserve">progress was made in the area of RRM requirements for NR on unlicensed carrier, and agreements were captured in a WF </w:t>
      </w:r>
      <w:r w:rsidR="00BA4213">
        <w:rPr>
          <w:rFonts w:asciiTheme="minorHAnsi" w:hAnsiTheme="minorHAnsi" w:cstheme="minorHAnsi"/>
          <w:sz w:val="22"/>
          <w:lang w:val="en-CA"/>
        </w:rPr>
        <w:fldChar w:fldCharType="begin"/>
      </w:r>
      <w:r w:rsidR="00BA4213">
        <w:rPr>
          <w:rFonts w:asciiTheme="minorHAnsi" w:hAnsiTheme="minorHAnsi" w:cstheme="minorHAnsi"/>
          <w:sz w:val="22"/>
          <w:lang w:val="en-CA"/>
        </w:rPr>
        <w:instrText xml:space="preserve"> REF _Ref32216336 \r \h </w:instrText>
      </w:r>
      <w:r w:rsidR="00BA4213">
        <w:rPr>
          <w:rFonts w:asciiTheme="minorHAnsi" w:hAnsiTheme="minorHAnsi" w:cstheme="minorHAnsi"/>
          <w:sz w:val="22"/>
          <w:lang w:val="en-CA"/>
        </w:rPr>
      </w:r>
      <w:r w:rsidR="00BA4213">
        <w:rPr>
          <w:rFonts w:asciiTheme="minorHAnsi" w:hAnsiTheme="minorHAnsi" w:cstheme="minorHAnsi"/>
          <w:sz w:val="22"/>
          <w:lang w:val="en-CA"/>
        </w:rPr>
        <w:fldChar w:fldCharType="separate"/>
      </w:r>
      <w:r w:rsidR="00BA4213">
        <w:rPr>
          <w:rFonts w:asciiTheme="minorHAnsi" w:hAnsiTheme="minorHAnsi" w:cstheme="minorHAnsi"/>
          <w:sz w:val="22"/>
          <w:lang w:val="en-CA"/>
        </w:rPr>
        <w:t>[1]</w:t>
      </w:r>
      <w:r w:rsidR="00BA4213">
        <w:rPr>
          <w:rFonts w:asciiTheme="minorHAnsi" w:hAnsiTheme="minorHAnsi" w:cstheme="minorHAnsi"/>
          <w:sz w:val="22"/>
          <w:lang w:val="en-CA"/>
        </w:rPr>
        <w:fldChar w:fldCharType="end"/>
      </w:r>
      <w:r w:rsidR="00BA4213">
        <w:rPr>
          <w:rFonts w:asciiTheme="minorHAnsi" w:hAnsiTheme="minorHAnsi" w:cstheme="minorHAnsi"/>
          <w:sz w:val="22"/>
          <w:lang w:val="en-CA"/>
        </w:rPr>
        <w:t xml:space="preserve">. For inter-RAT SFTD, i.e. SFTD between an E-UTRA PCell on licensed carrier and a NR neighbour cell on unlicensed carrier, the following agreements were made: </w:t>
      </w:r>
    </w:p>
    <w:p w14:paraId="3E5A3C5D" w14:textId="0924733C" w:rsidR="004C37E8" w:rsidRDefault="00BB6693" w:rsidP="00C8654F">
      <w:pPr>
        <w:jc w:val="both"/>
        <w:rPr>
          <w:rFonts w:asciiTheme="minorHAnsi" w:hAnsiTheme="minorHAnsi" w:cstheme="minorHAnsi"/>
          <w:sz w:val="22"/>
          <w:lang w:val="en-CA"/>
        </w:rPr>
      </w:pPr>
      <w:r w:rsidRPr="00471E04">
        <w:rPr>
          <w:rFonts w:asciiTheme="minorHAnsi" w:hAnsiTheme="minorHAnsi" w:cstheme="minorHAnsi"/>
          <w:noProof/>
          <w:sz w:val="22"/>
          <w:lang w:val="en-CA"/>
        </w:rPr>
        <mc:AlternateContent>
          <mc:Choice Requires="wps">
            <w:drawing>
              <wp:anchor distT="45720" distB="45720" distL="114300" distR="114300" simplePos="0" relativeHeight="251661312" behindDoc="0" locked="0" layoutInCell="1" allowOverlap="1" wp14:anchorId="7C21C650" wp14:editId="396512B4">
                <wp:simplePos x="0" y="0"/>
                <wp:positionH relativeFrom="column">
                  <wp:posOffset>427990</wp:posOffset>
                </wp:positionH>
                <wp:positionV relativeFrom="paragraph">
                  <wp:posOffset>118110</wp:posOffset>
                </wp:positionV>
                <wp:extent cx="5236845" cy="1645920"/>
                <wp:effectExtent l="0" t="0" r="20955" b="1143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36845" cy="1645920"/>
                        </a:xfrm>
                        <a:prstGeom prst="rect">
                          <a:avLst/>
                        </a:prstGeom>
                        <a:solidFill>
                          <a:srgbClr val="FFFFFF"/>
                        </a:solidFill>
                        <a:ln w="9525">
                          <a:solidFill>
                            <a:srgbClr val="000000"/>
                          </a:solidFill>
                          <a:miter lim="800000"/>
                          <a:headEnd/>
                          <a:tailEnd/>
                        </a:ln>
                      </wps:spPr>
                      <wps:txbx>
                        <w:txbxContent>
                          <w:p w14:paraId="148ADCAE" w14:textId="77777777" w:rsidR="00BB6693" w:rsidRPr="00BB6693" w:rsidRDefault="00BB6693" w:rsidP="00BB6693">
                            <w:pPr>
                              <w:pStyle w:val="ListParagraph"/>
                              <w:numPr>
                                <w:ilvl w:val="1"/>
                                <w:numId w:val="39"/>
                              </w:numPr>
                              <w:tabs>
                                <w:tab w:val="clear" w:pos="1440"/>
                                <w:tab w:val="num" w:pos="851"/>
                              </w:tabs>
                              <w:spacing w:after="120"/>
                              <w:ind w:left="851" w:hanging="284"/>
                              <w:contextualSpacing w:val="0"/>
                              <w:rPr>
                                <w:rFonts w:ascii="Arial" w:hAnsi="Arial" w:cs="Arial"/>
                                <w:lang w:val="en-US"/>
                              </w:rPr>
                            </w:pPr>
                            <w:r w:rsidRPr="00BB6693">
                              <w:rPr>
                                <w:rFonts w:ascii="Arial" w:hAnsi="Arial" w:cs="Arial"/>
                                <w:lang w:val="en-US"/>
                              </w:rPr>
                              <w:t>UE behavior upon exceeding T</w:t>
                            </w:r>
                            <w:r w:rsidRPr="00BB6693">
                              <w:rPr>
                                <w:rFonts w:ascii="Arial" w:hAnsi="Arial" w:cs="Arial"/>
                                <w:vertAlign w:val="subscript"/>
                                <w:lang w:val="en-US"/>
                              </w:rPr>
                              <w:t>measure_SFTD_LBT_max</w:t>
                            </w:r>
                            <w:r w:rsidRPr="00BB6693">
                              <w:rPr>
                                <w:rFonts w:ascii="Arial" w:hAnsi="Arial" w:cs="Arial"/>
                                <w:lang w:val="en-CA"/>
                              </w:rPr>
                              <w:t>: UE shall stop the search</w:t>
                            </w:r>
                          </w:p>
                          <w:p w14:paraId="3C8A213B" w14:textId="01A791A3" w:rsidR="00BB6693" w:rsidRPr="00BB6693" w:rsidRDefault="00BB6693" w:rsidP="00BB6693">
                            <w:pPr>
                              <w:pStyle w:val="ListParagraph"/>
                              <w:numPr>
                                <w:ilvl w:val="2"/>
                                <w:numId w:val="39"/>
                              </w:numPr>
                              <w:tabs>
                                <w:tab w:val="clear" w:pos="2160"/>
                                <w:tab w:val="num" w:pos="1701"/>
                              </w:tabs>
                              <w:spacing w:after="120"/>
                              <w:ind w:left="993" w:hanging="142"/>
                              <w:contextualSpacing w:val="0"/>
                              <w:rPr>
                                <w:rFonts w:ascii="Arial" w:hAnsi="Arial" w:cs="Arial"/>
                                <w:lang w:val="en-US"/>
                              </w:rPr>
                            </w:pPr>
                            <w:r w:rsidRPr="00BB6693">
                              <w:rPr>
                                <w:rFonts w:ascii="Arial" w:hAnsi="Arial" w:cs="Arial"/>
                                <w:lang w:val="en-US"/>
                              </w:rPr>
                              <w:t xml:space="preserve">FFS whether UE abandons the measurement </w:t>
                            </w:r>
                          </w:p>
                          <w:p w14:paraId="1A29B1B9" w14:textId="77777777" w:rsidR="00BB6693" w:rsidRPr="00BB6693" w:rsidRDefault="00BB6693" w:rsidP="00BB6693">
                            <w:pPr>
                              <w:pStyle w:val="ListParagraph"/>
                              <w:numPr>
                                <w:ilvl w:val="2"/>
                                <w:numId w:val="39"/>
                              </w:numPr>
                              <w:tabs>
                                <w:tab w:val="clear" w:pos="2160"/>
                                <w:tab w:val="num" w:pos="1418"/>
                              </w:tabs>
                              <w:spacing w:after="120"/>
                              <w:ind w:left="993" w:hanging="142"/>
                              <w:contextualSpacing w:val="0"/>
                              <w:rPr>
                                <w:rFonts w:ascii="Arial" w:hAnsi="Arial" w:cs="Arial"/>
                                <w:lang w:val="en-US"/>
                              </w:rPr>
                            </w:pPr>
                            <w:r w:rsidRPr="00BB6693">
                              <w:rPr>
                                <w:rFonts w:ascii="Arial" w:hAnsi="Arial" w:cs="Arial"/>
                                <w:lang w:val="en-US"/>
                              </w:rPr>
                              <w:t>T</w:t>
                            </w:r>
                            <w:r w:rsidRPr="00BB6693">
                              <w:rPr>
                                <w:rFonts w:ascii="Arial" w:hAnsi="Arial" w:cs="Arial"/>
                                <w:vertAlign w:val="subscript"/>
                                <w:lang w:val="en-US"/>
                              </w:rPr>
                              <w:t xml:space="preserve">measure_SFTD_LBT_max </w:t>
                            </w:r>
                            <w:r w:rsidRPr="00BB6693">
                              <w:rPr>
                                <w:rFonts w:ascii="Arial" w:hAnsi="Arial" w:cs="Arial"/>
                                <w:lang w:val="en-US"/>
                              </w:rPr>
                              <w:t>= k× T</w:t>
                            </w:r>
                            <w:r w:rsidRPr="00BB6693">
                              <w:rPr>
                                <w:rFonts w:ascii="Arial" w:hAnsi="Arial" w:cs="Arial"/>
                                <w:vertAlign w:val="subscript"/>
                                <w:lang w:val="en-US"/>
                              </w:rPr>
                              <w:t>measure_SFTD1</w:t>
                            </w:r>
                            <w:r w:rsidRPr="00BB6693">
                              <w:rPr>
                                <w:rFonts w:ascii="Arial" w:hAnsi="Arial" w:cs="Arial"/>
                                <w:lang w:val="en-US"/>
                              </w:rPr>
                              <w:t>, k=TBD≤10</w:t>
                            </w:r>
                          </w:p>
                          <w:p w14:paraId="4C93BF27" w14:textId="77777777" w:rsidR="00BB6693" w:rsidRPr="00BB6693" w:rsidRDefault="00BB6693" w:rsidP="00BB6693">
                            <w:pPr>
                              <w:pStyle w:val="ListParagraph"/>
                              <w:numPr>
                                <w:ilvl w:val="1"/>
                                <w:numId w:val="39"/>
                              </w:numPr>
                              <w:tabs>
                                <w:tab w:val="clear" w:pos="1440"/>
                                <w:tab w:val="num" w:pos="851"/>
                              </w:tabs>
                              <w:spacing w:after="120"/>
                              <w:ind w:left="851" w:hanging="284"/>
                              <w:contextualSpacing w:val="0"/>
                              <w:rPr>
                                <w:rFonts w:ascii="Arial" w:hAnsi="Arial" w:cs="Arial"/>
                                <w:lang w:val="en-US"/>
                              </w:rPr>
                            </w:pPr>
                            <w:r w:rsidRPr="00BB6693">
                              <w:rPr>
                                <w:rFonts w:ascii="Arial" w:hAnsi="Arial" w:cs="Arial"/>
                                <w:lang w:val="en-CA"/>
                              </w:rPr>
                              <w:t>R</w:t>
                            </w:r>
                            <w:r w:rsidRPr="00BB6693">
                              <w:rPr>
                                <w:rFonts w:ascii="Arial" w:hAnsi="Arial" w:cs="Arial"/>
                                <w:lang w:val="en-US"/>
                              </w:rPr>
                              <w:t>eporting delay: based on that the UE shall be capable of reporting SFTD at earliest upon having received the SFTD measurement configuration, and at latest X ms after the start of a period with Y consecutively available SSBs. Values of X and Y depend on the configuration in use and are FFS.</w:t>
                            </w:r>
                          </w:p>
                          <w:p w14:paraId="5D436680" w14:textId="73BAAF0B" w:rsidR="00524C39" w:rsidRPr="00BB6693" w:rsidRDefault="00BB6693" w:rsidP="00BB6693">
                            <w:pPr>
                              <w:pStyle w:val="ListParagraph"/>
                              <w:numPr>
                                <w:ilvl w:val="2"/>
                                <w:numId w:val="39"/>
                              </w:numPr>
                              <w:tabs>
                                <w:tab w:val="clear" w:pos="2160"/>
                                <w:tab w:val="num" w:pos="1843"/>
                              </w:tabs>
                              <w:spacing w:after="120"/>
                              <w:ind w:left="993" w:hanging="142"/>
                              <w:contextualSpacing w:val="0"/>
                              <w:rPr>
                                <w:rFonts w:ascii="Arial" w:hAnsi="Arial" w:cs="Arial"/>
                                <w:lang w:val="en-US"/>
                              </w:rPr>
                            </w:pPr>
                            <w:r w:rsidRPr="00BB6693">
                              <w:rPr>
                                <w:rFonts w:ascii="Arial" w:hAnsi="Arial" w:cs="Arial"/>
                                <w:lang w:val="en-US"/>
                              </w:rPr>
                              <w:t>Rel-15 side conditions apply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C21C650" id="_x0000_t202" coordsize="21600,21600" o:spt="202" path="m,l,21600r21600,l21600,xe">
                <v:stroke joinstyle="miter"/>
                <v:path gradientshapeok="t" o:connecttype="rect"/>
              </v:shapetype>
              <v:shape id="Text Box 2" o:spid="_x0000_s1026" type="#_x0000_t202" style="position:absolute;left:0;text-align:left;margin-left:33.7pt;margin-top:9.3pt;width:412.35pt;height:129.6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">
                <v:textbox>
                  <w:txbxContent>
                    <w:p w14:paraId="148ADCAE" w14:textId="77777777" w:rsidR="00BB6693" w:rsidRPr="00BB6693" w:rsidRDefault="00BB6693" w:rsidP="00BB6693">
                      <w:pPr>
                        <w:pStyle w:val="ListParagraph"/>
                        <w:numPr>
                          <w:ilvl w:val="1"/>
                          <w:numId w:val="39"/>
                        </w:numPr>
                        <w:tabs>
                          <w:tab w:val="clear" w:pos="1440"/>
                          <w:tab w:val="num" w:pos="851"/>
                        </w:tabs>
                        <w:spacing w:after="120"/>
                        <w:ind w:left="851" w:hanging="284"/>
                        <w:contextualSpacing w:val="0"/>
                        <w:rPr>
                          <w:rFonts w:ascii="Arial" w:hAnsi="Arial" w:cs="Arial"/>
                          <w:lang w:val="en-US"/>
                        </w:rPr>
                      </w:pPr>
                      <w:r w:rsidRPr="00BB6693">
                        <w:rPr>
                          <w:rFonts w:ascii="Arial" w:hAnsi="Arial" w:cs="Arial"/>
                          <w:lang w:val="en-US"/>
                        </w:rPr>
                        <w:t>UE behavior upon exceeding T</w:t>
                      </w:r>
                      <w:r w:rsidRPr="00BB6693">
                        <w:rPr>
                          <w:rFonts w:ascii="Arial" w:hAnsi="Arial" w:cs="Arial"/>
                          <w:vertAlign w:val="subscript"/>
                          <w:lang w:val="en-US"/>
                        </w:rPr>
                        <w:t>measure_SFTD_LBT_max</w:t>
                      </w:r>
                      <w:r w:rsidRPr="00BB6693">
                        <w:rPr>
                          <w:rFonts w:ascii="Arial" w:hAnsi="Arial" w:cs="Arial"/>
                          <w:lang w:val="en-CA"/>
                        </w:rPr>
                        <w:t>: UE shall stop the search</w:t>
                      </w:r>
                    </w:p>
                    <w:p w14:paraId="3C8A213B" w14:textId="01A791A3" w:rsidR="00BB6693" w:rsidRPr="00BB6693" w:rsidRDefault="00BB6693" w:rsidP="00BB6693">
                      <w:pPr>
                        <w:pStyle w:val="ListParagraph"/>
                        <w:numPr>
                          <w:ilvl w:val="2"/>
                          <w:numId w:val="39"/>
                        </w:numPr>
                        <w:tabs>
                          <w:tab w:val="clear" w:pos="2160"/>
                          <w:tab w:val="num" w:pos="1701"/>
                        </w:tabs>
                        <w:spacing w:after="120"/>
                        <w:ind w:left="993" w:hanging="142"/>
                        <w:contextualSpacing w:val="0"/>
                        <w:rPr>
                          <w:rFonts w:ascii="Arial" w:hAnsi="Arial" w:cs="Arial"/>
                          <w:lang w:val="en-US"/>
                        </w:rPr>
                      </w:pPr>
                      <w:r w:rsidRPr="00BB6693">
                        <w:rPr>
                          <w:rFonts w:ascii="Arial" w:hAnsi="Arial" w:cs="Arial"/>
                          <w:lang w:val="en-US"/>
                        </w:rPr>
                        <w:t xml:space="preserve">FFS whether UE abandons the measurement </w:t>
                      </w:r>
                    </w:p>
                    <w:p w14:paraId="1A29B1B9" w14:textId="77777777" w:rsidR="00BB6693" w:rsidRPr="00BB6693" w:rsidRDefault="00BB6693" w:rsidP="00BB6693">
                      <w:pPr>
                        <w:pStyle w:val="ListParagraph"/>
                        <w:numPr>
                          <w:ilvl w:val="2"/>
                          <w:numId w:val="39"/>
                        </w:numPr>
                        <w:tabs>
                          <w:tab w:val="clear" w:pos="2160"/>
                          <w:tab w:val="num" w:pos="1418"/>
                        </w:tabs>
                        <w:spacing w:after="120"/>
                        <w:ind w:left="993" w:hanging="142"/>
                        <w:contextualSpacing w:val="0"/>
                        <w:rPr>
                          <w:rFonts w:ascii="Arial" w:hAnsi="Arial" w:cs="Arial"/>
                          <w:lang w:val="en-US"/>
                        </w:rPr>
                      </w:pPr>
                      <w:r w:rsidRPr="00BB6693">
                        <w:rPr>
                          <w:rFonts w:ascii="Arial" w:hAnsi="Arial" w:cs="Arial"/>
                          <w:lang w:val="en-US"/>
                        </w:rPr>
                        <w:t>T</w:t>
                      </w:r>
                      <w:r w:rsidRPr="00BB6693">
                        <w:rPr>
                          <w:rFonts w:ascii="Arial" w:hAnsi="Arial" w:cs="Arial"/>
                          <w:vertAlign w:val="subscript"/>
                          <w:lang w:val="en-US"/>
                        </w:rPr>
                        <w:t xml:space="preserve">measure_SFTD_LBT_max </w:t>
                      </w:r>
                      <w:r w:rsidRPr="00BB6693">
                        <w:rPr>
                          <w:rFonts w:ascii="Arial" w:hAnsi="Arial" w:cs="Arial"/>
                          <w:lang w:val="en-US"/>
                        </w:rPr>
                        <w:t>= k× T</w:t>
                      </w:r>
                      <w:r w:rsidRPr="00BB6693">
                        <w:rPr>
                          <w:rFonts w:ascii="Arial" w:hAnsi="Arial" w:cs="Arial"/>
                          <w:vertAlign w:val="subscript"/>
                          <w:lang w:val="en-US"/>
                        </w:rPr>
                        <w:t>measure_SFTD1</w:t>
                      </w:r>
                      <w:r w:rsidRPr="00BB6693">
                        <w:rPr>
                          <w:rFonts w:ascii="Arial" w:hAnsi="Arial" w:cs="Arial"/>
                          <w:lang w:val="en-US"/>
                        </w:rPr>
                        <w:t>, k=TBD≤10</w:t>
                      </w:r>
                    </w:p>
                    <w:p w14:paraId="4C93BF27" w14:textId="77777777" w:rsidR="00BB6693" w:rsidRPr="00BB6693" w:rsidRDefault="00BB6693" w:rsidP="00BB6693">
                      <w:pPr>
                        <w:pStyle w:val="ListParagraph"/>
                        <w:numPr>
                          <w:ilvl w:val="1"/>
                          <w:numId w:val="39"/>
                        </w:numPr>
                        <w:tabs>
                          <w:tab w:val="clear" w:pos="1440"/>
                          <w:tab w:val="num" w:pos="851"/>
                        </w:tabs>
                        <w:spacing w:after="120"/>
                        <w:ind w:left="851" w:hanging="284"/>
                        <w:contextualSpacing w:val="0"/>
                        <w:rPr>
                          <w:rFonts w:ascii="Arial" w:hAnsi="Arial" w:cs="Arial"/>
                          <w:lang w:val="en-US"/>
                        </w:rPr>
                      </w:pPr>
                      <w:r w:rsidRPr="00BB6693">
                        <w:rPr>
                          <w:rFonts w:ascii="Arial" w:hAnsi="Arial" w:cs="Arial"/>
                          <w:lang w:val="en-CA"/>
                        </w:rPr>
                        <w:t>R</w:t>
                      </w:r>
                      <w:r w:rsidRPr="00BB6693">
                        <w:rPr>
                          <w:rFonts w:ascii="Arial" w:hAnsi="Arial" w:cs="Arial"/>
                          <w:lang w:val="en-US"/>
                        </w:rPr>
                        <w:t>eporting delay: based on that the UE shall be capable of reporting SFTD at earliest upon having received the SFTD measurement configuration, and at latest X ms after the start of a period with Y consecutively available SSBs. Values of X and Y depend on the configuration in use and are FFS.</w:t>
                      </w:r>
                    </w:p>
                    <w:p w14:paraId="5D436680" w14:textId="73BAAF0B" w:rsidR="00524C39" w:rsidRPr="00BB6693" w:rsidRDefault="00BB6693" w:rsidP="00BB6693">
                      <w:pPr>
                        <w:pStyle w:val="ListParagraph"/>
                        <w:numPr>
                          <w:ilvl w:val="2"/>
                          <w:numId w:val="39"/>
                        </w:numPr>
                        <w:tabs>
                          <w:tab w:val="clear" w:pos="2160"/>
                          <w:tab w:val="num" w:pos="1843"/>
                        </w:tabs>
                        <w:spacing w:after="120"/>
                        <w:ind w:left="993" w:hanging="142"/>
                        <w:contextualSpacing w:val="0"/>
                        <w:rPr>
                          <w:rFonts w:ascii="Arial" w:hAnsi="Arial" w:cs="Arial"/>
                          <w:lang w:val="en-US"/>
                        </w:rPr>
                      </w:pPr>
                      <w:r w:rsidRPr="00BB6693">
                        <w:rPr>
                          <w:rFonts w:ascii="Arial" w:hAnsi="Arial" w:cs="Arial"/>
                          <w:lang w:val="en-US"/>
                        </w:rPr>
                        <w:t>Rel-15 side conditions apply</w:t>
                      </w:r>
                    </w:p>
                  </w:txbxContent>
                </v:textbox>
                <w10:wrap type="square"/>
              </v:shape>
            </w:pict>
          </mc:Fallback>
        </mc:AlternateContent>
      </w:r>
    </w:p>
    <w:p w14:paraId="7C8DD8C7" w14:textId="68C24CAB" w:rsidR="00BB6693" w:rsidRDefault="00BB6693" w:rsidP="00C8654F">
      <w:pPr>
        <w:jc w:val="both"/>
        <w:rPr>
          <w:rFonts w:asciiTheme="minorHAnsi" w:hAnsiTheme="minorHAnsi" w:cstheme="minorHAnsi"/>
          <w:sz w:val="22"/>
          <w:lang w:val="en-CA"/>
        </w:rPr>
      </w:pPr>
    </w:p>
    <w:p w14:paraId="01041810" w14:textId="151BCC6C" w:rsidR="00BB6693" w:rsidRDefault="00BB6693" w:rsidP="00C8654F">
      <w:pPr>
        <w:jc w:val="both"/>
        <w:rPr>
          <w:rFonts w:asciiTheme="minorHAnsi" w:hAnsiTheme="minorHAnsi" w:cstheme="minorHAnsi"/>
          <w:sz w:val="22"/>
          <w:lang w:val="en-CA"/>
        </w:rPr>
      </w:pPr>
    </w:p>
    <w:p w14:paraId="667DFDF6" w14:textId="77777777" w:rsidR="00BB6693" w:rsidRDefault="00BB6693" w:rsidP="00C8654F">
      <w:pPr>
        <w:jc w:val="both"/>
        <w:rPr>
          <w:rFonts w:asciiTheme="minorHAnsi" w:hAnsiTheme="minorHAnsi" w:cstheme="minorHAnsi"/>
          <w:sz w:val="22"/>
          <w:lang w:val="en-CA"/>
        </w:rPr>
      </w:pPr>
    </w:p>
    <w:p w14:paraId="5D650766" w14:textId="77777777" w:rsidR="00BB6693" w:rsidRDefault="00BB6693" w:rsidP="00C8654F">
      <w:pPr>
        <w:jc w:val="both"/>
        <w:rPr>
          <w:rFonts w:asciiTheme="minorHAnsi" w:hAnsiTheme="minorHAnsi" w:cstheme="minorHAnsi"/>
          <w:sz w:val="22"/>
          <w:lang w:val="en-CA"/>
        </w:rPr>
      </w:pPr>
    </w:p>
    <w:p w14:paraId="47FED8B0" w14:textId="77777777" w:rsidR="00BB6693" w:rsidRDefault="00BB6693" w:rsidP="00C8654F">
      <w:pPr>
        <w:jc w:val="both"/>
        <w:rPr>
          <w:rFonts w:asciiTheme="minorHAnsi" w:hAnsiTheme="minorHAnsi" w:cstheme="minorHAnsi"/>
          <w:sz w:val="22"/>
          <w:lang w:val="en-CA"/>
        </w:rPr>
      </w:pPr>
    </w:p>
    <w:p w14:paraId="1E1CC03A" w14:textId="77777777" w:rsidR="00BB6693" w:rsidRDefault="00BB6693" w:rsidP="00C8654F">
      <w:pPr>
        <w:jc w:val="both"/>
        <w:rPr>
          <w:rFonts w:asciiTheme="minorHAnsi" w:hAnsiTheme="minorHAnsi" w:cstheme="minorHAnsi"/>
          <w:sz w:val="22"/>
          <w:lang w:val="en-CA"/>
        </w:rPr>
      </w:pPr>
    </w:p>
    <w:p w14:paraId="00E8F05A" w14:textId="209C859E" w:rsidR="00D01C3B" w:rsidRDefault="00021F53" w:rsidP="00C8654F">
      <w:pPr>
        <w:jc w:val="both"/>
        <w:rPr>
          <w:rFonts w:asciiTheme="minorHAnsi" w:hAnsiTheme="minorHAnsi" w:cstheme="minorHAnsi"/>
          <w:sz w:val="22"/>
          <w:lang w:val="en-CA"/>
        </w:rPr>
      </w:pPr>
      <w:r>
        <w:rPr>
          <w:rFonts w:asciiTheme="minorHAnsi" w:hAnsiTheme="minorHAnsi" w:cstheme="minorHAnsi"/>
          <w:sz w:val="22"/>
          <w:lang w:val="en-CA"/>
        </w:rPr>
        <w:t>In this contribution</w:t>
      </w:r>
      <w:r w:rsidR="00BA4213">
        <w:rPr>
          <w:rFonts w:asciiTheme="minorHAnsi" w:hAnsiTheme="minorHAnsi" w:cstheme="minorHAnsi"/>
          <w:sz w:val="22"/>
          <w:lang w:val="en-CA"/>
        </w:rPr>
        <w:t xml:space="preserve"> we are proposing values for k, X and Y as to finalize requirement. </w:t>
      </w:r>
    </w:p>
    <w:p w14:paraId="10377595" w14:textId="0A01165E" w:rsidR="002C7DED" w:rsidRPr="00D41A08" w:rsidRDefault="00FF6031" w:rsidP="00D41A08">
      <w:pPr>
        <w:pStyle w:val="Heading1"/>
        <w:ind w:left="431" w:hanging="431"/>
        <w:rPr>
          <w:szCs w:val="36"/>
          <w:lang w:val="en-CA"/>
        </w:rPr>
      </w:pPr>
      <w:r>
        <w:rPr>
          <w:szCs w:val="36"/>
          <w:lang w:val="en-CA"/>
        </w:rPr>
        <w:t>Discussion</w:t>
      </w:r>
    </w:p>
    <w:p w14:paraId="4ABF22A1" w14:textId="134BEF0D" w:rsidR="00BA4213" w:rsidRPr="002C7DED" w:rsidRDefault="002C7DED" w:rsidP="0082620D">
      <w:pPr>
        <w:spacing w:after="0"/>
        <w:rPr>
          <w:rFonts w:asciiTheme="minorHAnsi" w:hAnsiTheme="minorHAnsi" w:cstheme="minorHAnsi"/>
          <w:sz w:val="22"/>
          <w:u w:val="single"/>
          <w:lang w:val="en-CA"/>
        </w:rPr>
      </w:pPr>
      <w:r w:rsidRPr="002C7DED">
        <w:rPr>
          <w:rFonts w:asciiTheme="minorHAnsi" w:hAnsiTheme="minorHAnsi" w:cstheme="minorHAnsi"/>
          <w:sz w:val="22"/>
          <w:u w:val="single"/>
          <w:lang w:val="en-CA"/>
        </w:rPr>
        <w:t>Values of X and Y in testing of reporting delay</w:t>
      </w:r>
    </w:p>
    <w:p w14:paraId="19BCF94E" w14:textId="01B4E148" w:rsidR="002C7DED" w:rsidRDefault="002C7DED" w:rsidP="0082620D">
      <w:pPr>
        <w:spacing w:after="0"/>
        <w:rPr>
          <w:rFonts w:asciiTheme="minorHAnsi" w:hAnsiTheme="minorHAnsi" w:cstheme="minorHAnsi"/>
          <w:sz w:val="22"/>
          <w:lang w:val="en-CA"/>
        </w:rPr>
      </w:pPr>
    </w:p>
    <w:p w14:paraId="3B18A9EC" w14:textId="5954CA6E" w:rsidR="00D41A08" w:rsidRPr="00DF0B86" w:rsidRDefault="00C93858" w:rsidP="00C93858">
      <w:pPr>
        <w:rPr>
          <w:rFonts w:asciiTheme="minorHAnsi" w:hAnsiTheme="minorHAnsi" w:cstheme="minorHAnsi"/>
          <w:sz w:val="22"/>
          <w:lang w:val="en-CA"/>
        </w:rPr>
      </w:pPr>
      <w:r>
        <w:rPr>
          <w:rFonts w:asciiTheme="minorHAnsi" w:hAnsiTheme="minorHAnsi" w:cstheme="minorHAnsi"/>
          <w:sz w:val="22"/>
          <w:lang w:val="en-CA"/>
        </w:rPr>
        <w:t>The existing inter-RAT SFTD measurement reporting delay requirements for measurement between E-UTRA PCell and NR neighbour cell are as follows (</w:t>
      </w:r>
      <w:r w:rsidR="00D41A08" w:rsidRPr="00C93858">
        <w:rPr>
          <w:rFonts w:asciiTheme="minorHAnsi" w:hAnsiTheme="minorHAnsi" w:cstheme="minorHAnsi"/>
          <w:sz w:val="22"/>
          <w:lang w:val="en-CA"/>
        </w:rPr>
        <w:t>TS 36.133 clause 8.1.2.4.25.2):</w:t>
      </w:r>
    </w:p>
    <w:p w14:paraId="3C3B893E" w14:textId="77777777" w:rsidR="00D41A08" w:rsidRPr="00EC1757" w:rsidRDefault="00D41A08" w:rsidP="00D41A08">
      <w:pPr>
        <w:ind w:left="284"/>
        <w:rPr>
          <w:sz w:val="16"/>
        </w:rPr>
      </w:pPr>
      <w:r w:rsidRPr="00EC1757">
        <w:rPr>
          <w:sz w:val="16"/>
        </w:rPr>
        <w:t>When no MCG DRX is used, the UE shall be capable of determining SFTD within a physical layer measurement period of T</w:t>
      </w:r>
      <w:r w:rsidRPr="00EC1757">
        <w:rPr>
          <w:sz w:val="16"/>
          <w:vertAlign w:val="subscript"/>
        </w:rPr>
        <w:t>measure_SFTD1</w:t>
      </w:r>
      <w:r w:rsidRPr="00EC1757">
        <w:rPr>
          <w:sz w:val="16"/>
        </w:rPr>
        <w:t xml:space="preserve"> as follows:</w:t>
      </w:r>
    </w:p>
    <w:p w14:paraId="530CE670" w14:textId="77777777" w:rsidR="00D41A08" w:rsidRPr="00EC1757" w:rsidRDefault="00D41A08" w:rsidP="00D41A08">
      <w:pPr>
        <w:pStyle w:val="B1"/>
        <w:ind w:left="852"/>
        <w:rPr>
          <w:rFonts w:ascii="Times New Roman" w:hAnsi="Times New Roman"/>
          <w:sz w:val="16"/>
        </w:rPr>
      </w:pPr>
      <w:r w:rsidRPr="00EC1757">
        <w:rPr>
          <w:rFonts w:ascii="Times New Roman" w:hAnsi="Times New Roman"/>
          <w:sz w:val="16"/>
        </w:rPr>
        <w:t>-</w:t>
      </w:r>
      <w:r w:rsidRPr="00EC1757">
        <w:rPr>
          <w:rFonts w:ascii="Times New Roman" w:hAnsi="Times New Roman"/>
          <w:sz w:val="16"/>
        </w:rPr>
        <w:tab/>
        <w:t>For SFTD measurements without measurement gaps, and without additional SS-RSRP reporting:</w:t>
      </w:r>
    </w:p>
    <w:p w14:paraId="30F14B80" w14:textId="77777777" w:rsidR="00D41A08" w:rsidRPr="00EC1757" w:rsidRDefault="00D41A08" w:rsidP="00D41A08">
      <w:pPr>
        <w:pStyle w:val="B2"/>
        <w:ind w:left="1135"/>
        <w:rPr>
          <w:sz w:val="16"/>
        </w:rPr>
      </w:pPr>
      <w:r w:rsidRPr="00EC1757">
        <w:rPr>
          <w:sz w:val="16"/>
        </w:rPr>
        <w:t>-</w:t>
      </w:r>
      <w:r w:rsidRPr="00EC1757">
        <w:rPr>
          <w:sz w:val="16"/>
        </w:rPr>
        <w:tab/>
        <w:t>For NR carrier in FR1: T</w:t>
      </w:r>
      <w:r w:rsidRPr="00EC1757">
        <w:rPr>
          <w:sz w:val="16"/>
          <w:vertAlign w:val="subscript"/>
        </w:rPr>
        <w:t xml:space="preserve">measure_SFTD1 </w:t>
      </w:r>
      <w:r w:rsidRPr="00EC1757">
        <w:rPr>
          <w:sz w:val="16"/>
        </w:rPr>
        <w:t>= [14] SMTC periods</w:t>
      </w:r>
    </w:p>
    <w:p w14:paraId="33EA4E29" w14:textId="77777777" w:rsidR="00D41A08" w:rsidRPr="00EC1757" w:rsidRDefault="00D41A08" w:rsidP="00D41A08">
      <w:pPr>
        <w:pStyle w:val="B2"/>
        <w:ind w:left="1135"/>
        <w:rPr>
          <w:color w:val="A6A6A6" w:themeColor="background1" w:themeShade="A6"/>
          <w:sz w:val="16"/>
        </w:rPr>
      </w:pPr>
      <w:r w:rsidRPr="00EC1757">
        <w:rPr>
          <w:color w:val="A6A6A6" w:themeColor="background1" w:themeShade="A6"/>
          <w:sz w:val="16"/>
        </w:rPr>
        <w:t>-</w:t>
      </w:r>
      <w:r w:rsidRPr="00EC1757">
        <w:rPr>
          <w:color w:val="A6A6A6" w:themeColor="background1" w:themeShade="A6"/>
          <w:sz w:val="16"/>
        </w:rPr>
        <w:tab/>
        <w:t>For NR carrier in FR2: T</w:t>
      </w:r>
      <w:r w:rsidRPr="00EC1757">
        <w:rPr>
          <w:color w:val="A6A6A6" w:themeColor="background1" w:themeShade="A6"/>
          <w:sz w:val="16"/>
          <w:vertAlign w:val="subscript"/>
        </w:rPr>
        <w:t xml:space="preserve">measure_SFTD1 </w:t>
      </w:r>
      <w:r w:rsidRPr="00EC1757">
        <w:rPr>
          <w:color w:val="A6A6A6" w:themeColor="background1" w:themeShade="A6"/>
          <w:sz w:val="16"/>
        </w:rPr>
        <w:t>= [112] SMTC periods</w:t>
      </w:r>
    </w:p>
    <w:p w14:paraId="3EC53A82" w14:textId="77777777" w:rsidR="00D41A08" w:rsidRPr="00EC1757" w:rsidRDefault="00D41A08" w:rsidP="00D41A08">
      <w:pPr>
        <w:pStyle w:val="B1"/>
        <w:ind w:left="852"/>
        <w:rPr>
          <w:rFonts w:ascii="Times New Roman" w:hAnsi="Times New Roman"/>
          <w:sz w:val="16"/>
        </w:rPr>
      </w:pPr>
      <w:r w:rsidRPr="00EC1757">
        <w:rPr>
          <w:rFonts w:ascii="Times New Roman" w:hAnsi="Times New Roman"/>
          <w:sz w:val="16"/>
        </w:rPr>
        <w:t>-</w:t>
      </w:r>
      <w:r w:rsidRPr="00EC1757">
        <w:rPr>
          <w:rFonts w:ascii="Times New Roman" w:hAnsi="Times New Roman"/>
          <w:sz w:val="16"/>
        </w:rPr>
        <w:tab/>
        <w:t>For SFTD measurements in measurement gaps, and without additional SS-RSRP reporting:</w:t>
      </w:r>
    </w:p>
    <w:p w14:paraId="2F626F3C" w14:textId="77777777" w:rsidR="00D41A08" w:rsidRPr="00EC1757" w:rsidRDefault="00D41A08" w:rsidP="00D41A08">
      <w:pPr>
        <w:pStyle w:val="B2"/>
        <w:ind w:left="1135"/>
        <w:rPr>
          <w:sz w:val="16"/>
        </w:rPr>
      </w:pPr>
      <w:r w:rsidRPr="00EC1757">
        <w:rPr>
          <w:sz w:val="16"/>
        </w:rPr>
        <w:t>-</w:t>
      </w:r>
      <w:r w:rsidRPr="00EC1757">
        <w:rPr>
          <w:sz w:val="16"/>
        </w:rPr>
        <w:tab/>
        <w:t>For NR carrier in FR1: T</w:t>
      </w:r>
      <w:r w:rsidRPr="00EC1757">
        <w:rPr>
          <w:sz w:val="16"/>
          <w:vertAlign w:val="subscript"/>
        </w:rPr>
        <w:t xml:space="preserve">measure_SFTD1 </w:t>
      </w:r>
      <w:r w:rsidRPr="00EC1757">
        <w:rPr>
          <w:sz w:val="16"/>
        </w:rPr>
        <w:t>= [N</w:t>
      </w:r>
      <w:r w:rsidRPr="00EC1757">
        <w:rPr>
          <w:sz w:val="16"/>
          <w:vertAlign w:val="subscript"/>
        </w:rPr>
        <w:t xml:space="preserve">freq </w:t>
      </w:r>
      <w:r w:rsidRPr="00EC1757">
        <w:rPr>
          <w:sz w:val="16"/>
        </w:rPr>
        <w:t>× 8 × max(MGRP, SMTC period)]</w:t>
      </w:r>
    </w:p>
    <w:p w14:paraId="6E521AC0" w14:textId="77777777" w:rsidR="00D41A08" w:rsidRPr="00EC1757" w:rsidRDefault="00D41A08" w:rsidP="00D41A08">
      <w:pPr>
        <w:pStyle w:val="B2"/>
        <w:ind w:left="1135"/>
        <w:rPr>
          <w:color w:val="A6A6A6" w:themeColor="background1" w:themeShade="A6"/>
          <w:sz w:val="16"/>
        </w:rPr>
      </w:pPr>
      <w:r w:rsidRPr="00EC1757">
        <w:rPr>
          <w:sz w:val="16"/>
        </w:rPr>
        <w:t>-</w:t>
      </w:r>
      <w:r w:rsidRPr="00EC1757">
        <w:rPr>
          <w:color w:val="A6A6A6" w:themeColor="background1" w:themeShade="A6"/>
          <w:sz w:val="16"/>
        </w:rPr>
        <w:tab/>
        <w:t>For NR carrier in FR2: T</w:t>
      </w:r>
      <w:r w:rsidRPr="00EC1757">
        <w:rPr>
          <w:color w:val="A6A6A6" w:themeColor="background1" w:themeShade="A6"/>
          <w:sz w:val="16"/>
          <w:vertAlign w:val="subscript"/>
        </w:rPr>
        <w:t xml:space="preserve">measure_SFTD1 </w:t>
      </w:r>
      <w:r w:rsidRPr="00EC1757">
        <w:rPr>
          <w:color w:val="A6A6A6" w:themeColor="background1" w:themeShade="A6"/>
          <w:sz w:val="16"/>
        </w:rPr>
        <w:t>= [N</w:t>
      </w:r>
      <w:r w:rsidRPr="00EC1757">
        <w:rPr>
          <w:color w:val="A6A6A6" w:themeColor="background1" w:themeShade="A6"/>
          <w:sz w:val="16"/>
          <w:vertAlign w:val="subscript"/>
        </w:rPr>
        <w:t xml:space="preserve">freq </w:t>
      </w:r>
      <w:r w:rsidRPr="00EC1757">
        <w:rPr>
          <w:color w:val="A6A6A6" w:themeColor="background1" w:themeShade="A6"/>
          <w:sz w:val="16"/>
        </w:rPr>
        <w:t>× 64 × max(MGRP, SMTC period)]</w:t>
      </w:r>
    </w:p>
    <w:p w14:paraId="5ED91C4D" w14:textId="77777777" w:rsidR="00D41A08" w:rsidRPr="00EC1757" w:rsidRDefault="00D41A08" w:rsidP="00D41A08">
      <w:pPr>
        <w:pStyle w:val="B1"/>
        <w:ind w:left="852"/>
        <w:rPr>
          <w:rFonts w:ascii="Times New Roman" w:hAnsi="Times New Roman"/>
          <w:sz w:val="16"/>
        </w:rPr>
      </w:pPr>
      <w:r w:rsidRPr="00EC1757">
        <w:rPr>
          <w:rFonts w:ascii="Times New Roman" w:hAnsi="Times New Roman"/>
          <w:sz w:val="16"/>
        </w:rPr>
        <w:t>-</w:t>
      </w:r>
      <w:r w:rsidRPr="00EC1757">
        <w:rPr>
          <w:rFonts w:ascii="Times New Roman" w:hAnsi="Times New Roman"/>
          <w:sz w:val="16"/>
        </w:rPr>
        <w:tab/>
        <w:t>For SFTD measurements without measurement gaps, and with additional SS-RSRP reporting:</w:t>
      </w:r>
    </w:p>
    <w:p w14:paraId="4A1FAD2F" w14:textId="77777777" w:rsidR="00D41A08" w:rsidRPr="00EC1757" w:rsidRDefault="00D41A08" w:rsidP="00D41A08">
      <w:pPr>
        <w:pStyle w:val="B2"/>
        <w:ind w:left="1135"/>
        <w:rPr>
          <w:sz w:val="16"/>
        </w:rPr>
      </w:pPr>
      <w:r w:rsidRPr="00EC1757">
        <w:rPr>
          <w:sz w:val="16"/>
        </w:rPr>
        <w:t>-</w:t>
      </w:r>
      <w:r w:rsidRPr="00EC1757">
        <w:rPr>
          <w:sz w:val="16"/>
        </w:rPr>
        <w:tab/>
        <w:t>For NR carrier in FR1: T</w:t>
      </w:r>
      <w:r w:rsidRPr="00EC1757">
        <w:rPr>
          <w:sz w:val="16"/>
          <w:vertAlign w:val="subscript"/>
        </w:rPr>
        <w:t xml:space="preserve">measure_SFTD1 </w:t>
      </w:r>
      <w:r w:rsidRPr="00EC1757">
        <w:rPr>
          <w:sz w:val="16"/>
        </w:rPr>
        <w:t>= [19] SMTC periods</w:t>
      </w:r>
    </w:p>
    <w:p w14:paraId="3C43BD8A" w14:textId="77777777" w:rsidR="00D41A08" w:rsidRPr="00EC1757" w:rsidRDefault="00D41A08" w:rsidP="00D41A08">
      <w:pPr>
        <w:pStyle w:val="B2"/>
        <w:ind w:left="1135"/>
        <w:rPr>
          <w:color w:val="A6A6A6" w:themeColor="background1" w:themeShade="A6"/>
          <w:sz w:val="16"/>
        </w:rPr>
      </w:pPr>
      <w:r w:rsidRPr="00EC1757">
        <w:rPr>
          <w:color w:val="A6A6A6" w:themeColor="background1" w:themeShade="A6"/>
          <w:sz w:val="16"/>
        </w:rPr>
        <w:t>-</w:t>
      </w:r>
      <w:r w:rsidRPr="00EC1757">
        <w:rPr>
          <w:color w:val="A6A6A6" w:themeColor="background1" w:themeShade="A6"/>
          <w:sz w:val="16"/>
        </w:rPr>
        <w:tab/>
        <w:t>For NR carrier in FR2: T</w:t>
      </w:r>
      <w:r w:rsidRPr="00EC1757">
        <w:rPr>
          <w:color w:val="A6A6A6" w:themeColor="background1" w:themeShade="A6"/>
          <w:sz w:val="16"/>
          <w:vertAlign w:val="subscript"/>
        </w:rPr>
        <w:t xml:space="preserve">measure_SFTD1 </w:t>
      </w:r>
      <w:r w:rsidRPr="00EC1757">
        <w:rPr>
          <w:color w:val="A6A6A6" w:themeColor="background1" w:themeShade="A6"/>
          <w:sz w:val="16"/>
        </w:rPr>
        <w:t>= [152] SMTC periods</w:t>
      </w:r>
    </w:p>
    <w:p w14:paraId="0DCB2C54" w14:textId="77777777" w:rsidR="00D41A08" w:rsidRPr="00EC1757" w:rsidRDefault="00D41A08" w:rsidP="00D41A08">
      <w:pPr>
        <w:pStyle w:val="B1"/>
        <w:ind w:left="852"/>
        <w:rPr>
          <w:rFonts w:ascii="Times New Roman" w:hAnsi="Times New Roman"/>
          <w:sz w:val="16"/>
        </w:rPr>
      </w:pPr>
      <w:r w:rsidRPr="00EC1757">
        <w:rPr>
          <w:rFonts w:ascii="Times New Roman" w:hAnsi="Times New Roman"/>
          <w:sz w:val="16"/>
        </w:rPr>
        <w:t>-</w:t>
      </w:r>
      <w:r w:rsidRPr="00EC1757">
        <w:rPr>
          <w:rFonts w:ascii="Times New Roman" w:hAnsi="Times New Roman"/>
          <w:sz w:val="16"/>
        </w:rPr>
        <w:tab/>
        <w:t>For SFTD measurements in measurement gaps, and with additional SS-RSRP reporting:</w:t>
      </w:r>
    </w:p>
    <w:p w14:paraId="46705A26" w14:textId="77777777" w:rsidR="00D41A08" w:rsidRPr="00EC1757" w:rsidRDefault="00D41A08" w:rsidP="00D41A08">
      <w:pPr>
        <w:pStyle w:val="B2"/>
        <w:ind w:left="1135"/>
        <w:rPr>
          <w:sz w:val="16"/>
        </w:rPr>
      </w:pPr>
      <w:r w:rsidRPr="00EC1757">
        <w:rPr>
          <w:sz w:val="16"/>
        </w:rPr>
        <w:t>-</w:t>
      </w:r>
      <w:r w:rsidRPr="00EC1757">
        <w:rPr>
          <w:sz w:val="16"/>
        </w:rPr>
        <w:tab/>
        <w:t>For NR carrier in FR1: T</w:t>
      </w:r>
      <w:r w:rsidRPr="00EC1757">
        <w:rPr>
          <w:sz w:val="16"/>
          <w:vertAlign w:val="subscript"/>
        </w:rPr>
        <w:t xml:space="preserve">measure_SFTD1 </w:t>
      </w:r>
      <w:r w:rsidRPr="00EC1757">
        <w:rPr>
          <w:sz w:val="16"/>
        </w:rPr>
        <w:t>= [N</w:t>
      </w:r>
      <w:r w:rsidRPr="00EC1757">
        <w:rPr>
          <w:sz w:val="16"/>
          <w:vertAlign w:val="subscript"/>
        </w:rPr>
        <w:t xml:space="preserve">freq </w:t>
      </w:r>
      <w:r w:rsidRPr="00EC1757">
        <w:rPr>
          <w:sz w:val="16"/>
        </w:rPr>
        <w:t>× 13 × max(MGRP, SMTC period)]</w:t>
      </w:r>
    </w:p>
    <w:p w14:paraId="5F3F3028" w14:textId="77777777" w:rsidR="00D41A08" w:rsidRPr="00EC1757" w:rsidRDefault="00D41A08" w:rsidP="00D41A08">
      <w:pPr>
        <w:pStyle w:val="B2"/>
        <w:ind w:left="1135"/>
        <w:rPr>
          <w:color w:val="A6A6A6" w:themeColor="background1" w:themeShade="A6"/>
          <w:sz w:val="16"/>
        </w:rPr>
      </w:pPr>
      <w:r w:rsidRPr="00EC1757">
        <w:rPr>
          <w:color w:val="A6A6A6" w:themeColor="background1" w:themeShade="A6"/>
          <w:sz w:val="16"/>
        </w:rPr>
        <w:t>-</w:t>
      </w:r>
      <w:r w:rsidRPr="00EC1757">
        <w:rPr>
          <w:color w:val="A6A6A6" w:themeColor="background1" w:themeShade="A6"/>
          <w:sz w:val="16"/>
        </w:rPr>
        <w:tab/>
        <w:t>For NR carrier in FR2: T</w:t>
      </w:r>
      <w:r w:rsidRPr="00EC1757">
        <w:rPr>
          <w:color w:val="A6A6A6" w:themeColor="background1" w:themeShade="A6"/>
          <w:sz w:val="16"/>
          <w:vertAlign w:val="subscript"/>
        </w:rPr>
        <w:t xml:space="preserve">measure_SFTD1 </w:t>
      </w:r>
      <w:r w:rsidRPr="00EC1757">
        <w:rPr>
          <w:color w:val="A6A6A6" w:themeColor="background1" w:themeShade="A6"/>
          <w:sz w:val="16"/>
        </w:rPr>
        <w:t>= [N</w:t>
      </w:r>
      <w:r w:rsidRPr="00EC1757">
        <w:rPr>
          <w:color w:val="A6A6A6" w:themeColor="background1" w:themeShade="A6"/>
          <w:sz w:val="16"/>
          <w:vertAlign w:val="subscript"/>
        </w:rPr>
        <w:t xml:space="preserve">freq </w:t>
      </w:r>
      <w:r w:rsidRPr="00EC1757">
        <w:rPr>
          <w:color w:val="A6A6A6" w:themeColor="background1" w:themeShade="A6"/>
          <w:sz w:val="16"/>
        </w:rPr>
        <w:t>× 104 × max(MGRP, SMTC period)]</w:t>
      </w:r>
    </w:p>
    <w:p w14:paraId="16274BE5" w14:textId="77777777" w:rsidR="00D41A08" w:rsidRPr="00EC1757" w:rsidRDefault="00D41A08" w:rsidP="00D41A08">
      <w:pPr>
        <w:ind w:left="284"/>
        <w:rPr>
          <w:sz w:val="16"/>
        </w:rPr>
      </w:pPr>
      <w:r w:rsidRPr="00EC1757">
        <w:rPr>
          <w:sz w:val="16"/>
        </w:rPr>
        <w:lastRenderedPageBreak/>
        <w:t>where N</w:t>
      </w:r>
      <w:r w:rsidRPr="00EC1757">
        <w:rPr>
          <w:sz w:val="16"/>
          <w:vertAlign w:val="subscript"/>
        </w:rPr>
        <w:t>freq</w:t>
      </w:r>
      <w:r w:rsidRPr="00EC1757">
        <w:rPr>
          <w:sz w:val="16"/>
        </w:rPr>
        <w:t xml:space="preserve"> is the number of carriers monitored in measurement gaps.</w:t>
      </w:r>
    </w:p>
    <w:p w14:paraId="004B7AE9" w14:textId="63B34C8C" w:rsidR="00D51EF3" w:rsidRDefault="00C93858" w:rsidP="0082620D">
      <w:pPr>
        <w:spacing w:after="0"/>
        <w:rPr>
          <w:rFonts w:asciiTheme="minorHAnsi" w:hAnsiTheme="minorHAnsi" w:cstheme="minorHAnsi"/>
          <w:sz w:val="22"/>
        </w:rPr>
      </w:pPr>
      <w:r>
        <w:rPr>
          <w:rFonts w:asciiTheme="minorHAnsi" w:hAnsiTheme="minorHAnsi" w:cstheme="minorHAnsi"/>
          <w:sz w:val="22"/>
        </w:rPr>
        <w:t xml:space="preserve">The </w:t>
      </w:r>
      <w:r w:rsidR="00D51EF3">
        <w:rPr>
          <w:rFonts w:asciiTheme="minorHAnsi" w:hAnsiTheme="minorHAnsi" w:cstheme="minorHAnsi"/>
          <w:sz w:val="22"/>
        </w:rPr>
        <w:t xml:space="preserve">existing </w:t>
      </w:r>
      <w:r>
        <w:rPr>
          <w:rFonts w:asciiTheme="minorHAnsi" w:hAnsiTheme="minorHAnsi" w:cstheme="minorHAnsi"/>
          <w:sz w:val="22"/>
        </w:rPr>
        <w:t xml:space="preserve">requirements are based on that </w:t>
      </w:r>
      <w:r w:rsidR="00813CCF">
        <w:rPr>
          <w:rFonts w:asciiTheme="minorHAnsi" w:hAnsiTheme="minorHAnsi" w:cstheme="minorHAnsi"/>
          <w:sz w:val="22"/>
        </w:rPr>
        <w:t>SSBs are transmitted every SMTC in the neighbor cell.</w:t>
      </w:r>
      <w:r w:rsidR="00D51EF3">
        <w:rPr>
          <w:rFonts w:asciiTheme="minorHAnsi" w:hAnsiTheme="minorHAnsi" w:cstheme="minorHAnsi"/>
          <w:sz w:val="22"/>
        </w:rPr>
        <w:t xml:space="preserve"> Moreover the </w:t>
      </w:r>
      <w:r w:rsidR="002C7CE8">
        <w:rPr>
          <w:rFonts w:asciiTheme="minorHAnsi" w:hAnsiTheme="minorHAnsi" w:cstheme="minorHAnsi"/>
          <w:sz w:val="22"/>
        </w:rPr>
        <w:t xml:space="preserve">existing </w:t>
      </w:r>
      <w:r w:rsidR="00D51EF3">
        <w:rPr>
          <w:rFonts w:asciiTheme="minorHAnsi" w:hAnsiTheme="minorHAnsi" w:cstheme="minorHAnsi"/>
          <w:sz w:val="22"/>
        </w:rPr>
        <w:t xml:space="preserve">requirements are based on that the UE is carrying out a systematic search over all possible timings at which SSBs can be transmitted, where it is processing about 5ms radio time </w:t>
      </w:r>
      <w:r w:rsidR="007544BA">
        <w:rPr>
          <w:rFonts w:asciiTheme="minorHAnsi" w:hAnsiTheme="minorHAnsi" w:cstheme="minorHAnsi"/>
          <w:sz w:val="22"/>
        </w:rPr>
        <w:t xml:space="preserve">at most </w:t>
      </w:r>
      <w:r w:rsidR="00D51EF3">
        <w:rPr>
          <w:rFonts w:asciiTheme="minorHAnsi" w:hAnsiTheme="minorHAnsi" w:cstheme="minorHAnsi"/>
          <w:sz w:val="22"/>
        </w:rPr>
        <w:t>every 20ms</w:t>
      </w:r>
      <w:r w:rsidR="002C7CE8">
        <w:rPr>
          <w:rFonts w:asciiTheme="minorHAnsi" w:hAnsiTheme="minorHAnsi" w:cstheme="minorHAnsi"/>
          <w:sz w:val="22"/>
        </w:rPr>
        <w:t xml:space="preserve">. </w:t>
      </w:r>
      <w:r w:rsidR="00D51EF3">
        <w:rPr>
          <w:rFonts w:asciiTheme="minorHAnsi" w:hAnsiTheme="minorHAnsi" w:cstheme="minorHAnsi"/>
          <w:sz w:val="22"/>
        </w:rPr>
        <w:t>The search pattern is up to the UE implementation</w:t>
      </w:r>
      <w:r w:rsidR="002C7CE8">
        <w:rPr>
          <w:rFonts w:asciiTheme="minorHAnsi" w:hAnsiTheme="minorHAnsi" w:cstheme="minorHAnsi"/>
          <w:sz w:val="22"/>
        </w:rPr>
        <w:t>.</w:t>
      </w:r>
    </w:p>
    <w:p w14:paraId="3B2FAE73" w14:textId="2F443E21" w:rsidR="00DB35FB" w:rsidRDefault="00DB35FB" w:rsidP="0082620D">
      <w:pPr>
        <w:spacing w:after="0"/>
        <w:rPr>
          <w:rFonts w:asciiTheme="minorHAnsi" w:hAnsiTheme="minorHAnsi" w:cstheme="minorHAnsi"/>
          <w:sz w:val="22"/>
        </w:rPr>
      </w:pPr>
    </w:p>
    <w:p w14:paraId="20DA5820" w14:textId="77777777" w:rsidR="00DB35FB" w:rsidRPr="0071400C" w:rsidRDefault="00DB35FB" w:rsidP="0082620D">
      <w:pPr>
        <w:spacing w:after="0"/>
        <w:rPr>
          <w:color w:val="1F497D" w:themeColor="text2"/>
          <w:sz w:val="22"/>
          <w:szCs w:val="28"/>
        </w:rPr>
      </w:pPr>
      <w:r w:rsidRPr="0071400C">
        <w:rPr>
          <w:rFonts w:asciiTheme="minorHAnsi" w:hAnsiTheme="minorHAnsi" w:cstheme="minorHAnsi"/>
          <w:b/>
          <w:bCs/>
          <w:color w:val="1F497D" w:themeColor="text2"/>
          <w:sz w:val="22"/>
        </w:rPr>
        <w:t>Observation 1:</w:t>
      </w:r>
      <w:r w:rsidRPr="0071400C">
        <w:rPr>
          <w:rFonts w:asciiTheme="minorHAnsi" w:hAnsiTheme="minorHAnsi" w:cstheme="minorHAnsi"/>
          <w:color w:val="1F497D" w:themeColor="text2"/>
          <w:sz w:val="22"/>
        </w:rPr>
        <w:t xml:space="preserve"> The UE is using a UE implementation-specific search pattern that assumes that SSBs are transmitted periodically during time period </w:t>
      </w:r>
      <w:r w:rsidRPr="0071400C">
        <w:rPr>
          <w:color w:val="1F497D" w:themeColor="text2"/>
          <w:sz w:val="22"/>
          <w:szCs w:val="28"/>
        </w:rPr>
        <w:t>T</w:t>
      </w:r>
      <w:r w:rsidRPr="0071400C">
        <w:rPr>
          <w:color w:val="1F497D" w:themeColor="text2"/>
          <w:sz w:val="22"/>
          <w:szCs w:val="28"/>
          <w:vertAlign w:val="subscript"/>
        </w:rPr>
        <w:t>measure_SFTD1</w:t>
      </w:r>
      <w:r w:rsidRPr="0071400C">
        <w:rPr>
          <w:color w:val="1F497D" w:themeColor="text2"/>
          <w:sz w:val="22"/>
          <w:szCs w:val="28"/>
        </w:rPr>
        <w:t>.</w:t>
      </w:r>
    </w:p>
    <w:p w14:paraId="551BC9E5" w14:textId="77777777" w:rsidR="00DB35FB" w:rsidRDefault="00DB35FB" w:rsidP="0082620D">
      <w:pPr>
        <w:spacing w:after="0"/>
        <w:rPr>
          <w:sz w:val="22"/>
          <w:szCs w:val="28"/>
        </w:rPr>
      </w:pPr>
    </w:p>
    <w:p w14:paraId="61F6C068" w14:textId="76B9DE7A" w:rsidR="00FC768F" w:rsidRPr="009510E8" w:rsidRDefault="008A161C" w:rsidP="0082620D">
      <w:pPr>
        <w:spacing w:after="0"/>
        <w:rPr>
          <w:rFonts w:asciiTheme="minorHAnsi" w:hAnsiTheme="minorHAnsi" w:cstheme="minorHAnsi"/>
          <w:i/>
          <w:iCs/>
          <w:sz w:val="22"/>
          <w:lang w:val="en-CA"/>
        </w:rPr>
      </w:pPr>
      <w:r>
        <w:rPr>
          <w:rFonts w:asciiTheme="minorHAnsi" w:hAnsiTheme="minorHAnsi" w:cstheme="minorHAnsi"/>
          <w:sz w:val="22"/>
        </w:rPr>
        <w:t xml:space="preserve">If even a single one of the SSBs is missing during the time period </w:t>
      </w:r>
      <w:r w:rsidRPr="00DB35FB">
        <w:rPr>
          <w:sz w:val="22"/>
          <w:szCs w:val="28"/>
        </w:rPr>
        <w:t>T</w:t>
      </w:r>
      <w:r w:rsidRPr="00DB35FB">
        <w:rPr>
          <w:sz w:val="22"/>
          <w:szCs w:val="28"/>
          <w:vertAlign w:val="subscript"/>
        </w:rPr>
        <w:t>measure_SFTD1</w:t>
      </w:r>
      <w:r>
        <w:rPr>
          <w:sz w:val="22"/>
          <w:szCs w:val="28"/>
        </w:rPr>
        <w:t xml:space="preserve"> </w:t>
      </w:r>
      <w:r w:rsidRPr="008A161C">
        <w:rPr>
          <w:rFonts w:asciiTheme="minorHAnsi" w:hAnsiTheme="minorHAnsi" w:cstheme="minorHAnsi"/>
          <w:sz w:val="22"/>
        </w:rPr>
        <w:t>there is a risk that the UE</w:t>
      </w:r>
      <w:r>
        <w:rPr>
          <w:rFonts w:asciiTheme="minorHAnsi" w:hAnsiTheme="minorHAnsi" w:cstheme="minorHAnsi"/>
          <w:sz w:val="22"/>
        </w:rPr>
        <w:t xml:space="preserve"> will fail to detect the NR cell, as the UE has no means for determining the cause of an absent detection (SSB not transmitted due to CCA, or SSB not transmitted due to tha</w:t>
      </w:r>
      <w:r w:rsidR="00C5230B">
        <w:rPr>
          <w:rFonts w:asciiTheme="minorHAnsi" w:hAnsiTheme="minorHAnsi" w:cstheme="minorHAnsi"/>
          <w:sz w:val="22"/>
        </w:rPr>
        <w:t xml:space="preserve">t </w:t>
      </w:r>
      <w:r>
        <w:rPr>
          <w:rFonts w:asciiTheme="minorHAnsi" w:hAnsiTheme="minorHAnsi" w:cstheme="minorHAnsi"/>
          <w:sz w:val="22"/>
        </w:rPr>
        <w:t>it is outside the SMTC window).</w:t>
      </w:r>
      <w:r w:rsidR="007544BA">
        <w:rPr>
          <w:rFonts w:asciiTheme="minorHAnsi" w:hAnsiTheme="minorHAnsi" w:cstheme="minorHAnsi"/>
          <w:sz w:val="22"/>
        </w:rPr>
        <w:t xml:space="preserve"> Provided that it would be known to the test system where the UE starts a search pattern, it would be enough to guarantee that SSBs are consecutively available during a time period </w:t>
      </w:r>
      <w:r w:rsidR="007544BA" w:rsidRPr="00DB35FB">
        <w:rPr>
          <w:sz w:val="22"/>
          <w:szCs w:val="28"/>
        </w:rPr>
        <w:t>T</w:t>
      </w:r>
      <w:r w:rsidR="007544BA" w:rsidRPr="00DB35FB">
        <w:rPr>
          <w:sz w:val="22"/>
          <w:szCs w:val="28"/>
          <w:vertAlign w:val="subscript"/>
        </w:rPr>
        <w:t>measure_SFTD1</w:t>
      </w:r>
      <w:r w:rsidR="007544BA">
        <w:rPr>
          <w:rFonts w:asciiTheme="minorHAnsi" w:hAnsiTheme="minorHAnsi" w:cstheme="minorHAnsi"/>
          <w:sz w:val="22"/>
        </w:rPr>
        <w:t>. However, as the length</w:t>
      </w:r>
      <w:r w:rsidR="00FC768F">
        <w:rPr>
          <w:rFonts w:asciiTheme="minorHAnsi" w:hAnsiTheme="minorHAnsi" w:cstheme="minorHAnsi"/>
          <w:sz w:val="22"/>
        </w:rPr>
        <w:t>s</w:t>
      </w:r>
      <w:r w:rsidR="007544BA">
        <w:rPr>
          <w:rFonts w:asciiTheme="minorHAnsi" w:hAnsiTheme="minorHAnsi" w:cstheme="minorHAnsi"/>
          <w:sz w:val="22"/>
        </w:rPr>
        <w:t xml:space="preserve"> of the search patterns may differ</w:t>
      </w:r>
      <w:r w:rsidR="00FC768F">
        <w:rPr>
          <w:rFonts w:asciiTheme="minorHAnsi" w:hAnsiTheme="minorHAnsi" w:cstheme="minorHAnsi"/>
          <w:sz w:val="22"/>
        </w:rPr>
        <w:t xml:space="preserve"> between UE implementations</w:t>
      </w:r>
      <w:r w:rsidR="007544BA">
        <w:rPr>
          <w:rFonts w:asciiTheme="minorHAnsi" w:hAnsiTheme="minorHAnsi" w:cstheme="minorHAnsi"/>
          <w:sz w:val="22"/>
        </w:rPr>
        <w:t xml:space="preserve"> (</w:t>
      </w:r>
      <w:r w:rsidR="007544BA" w:rsidRPr="00DB35FB">
        <w:rPr>
          <w:sz w:val="22"/>
          <w:szCs w:val="28"/>
        </w:rPr>
        <w:t>T</w:t>
      </w:r>
      <w:r w:rsidR="007544BA" w:rsidRPr="00DB35FB">
        <w:rPr>
          <w:sz w:val="22"/>
          <w:szCs w:val="28"/>
          <w:vertAlign w:val="subscript"/>
        </w:rPr>
        <w:t>measure_SFTD1</w:t>
      </w:r>
      <w:r w:rsidR="007544BA">
        <w:rPr>
          <w:sz w:val="22"/>
          <w:szCs w:val="28"/>
        </w:rPr>
        <w:t xml:space="preserve"> </w:t>
      </w:r>
      <w:r w:rsidR="00FC768F">
        <w:rPr>
          <w:rFonts w:asciiTheme="minorHAnsi" w:hAnsiTheme="minorHAnsi" w:cstheme="minorHAnsi"/>
          <w:sz w:val="22"/>
        </w:rPr>
        <w:t>represents</w:t>
      </w:r>
      <w:r w:rsidR="007544BA" w:rsidRPr="00FC768F">
        <w:rPr>
          <w:rFonts w:asciiTheme="minorHAnsi" w:hAnsiTheme="minorHAnsi" w:cstheme="minorHAnsi"/>
          <w:sz w:val="22"/>
        </w:rPr>
        <w:t xml:space="preserve"> minimum requirement)</w:t>
      </w:r>
      <w:r w:rsidR="00FC768F" w:rsidRPr="00FC768F">
        <w:rPr>
          <w:rFonts w:asciiTheme="minorHAnsi" w:hAnsiTheme="minorHAnsi" w:cstheme="minorHAnsi"/>
          <w:sz w:val="22"/>
        </w:rPr>
        <w:t>, also the starting point</w:t>
      </w:r>
      <w:r w:rsidR="00FC768F">
        <w:rPr>
          <w:rFonts w:asciiTheme="minorHAnsi" w:hAnsiTheme="minorHAnsi" w:cstheme="minorHAnsi"/>
          <w:sz w:val="22"/>
        </w:rPr>
        <w:t>s</w:t>
      </w:r>
      <w:r w:rsidR="00FC768F" w:rsidRPr="00FC768F">
        <w:rPr>
          <w:rFonts w:asciiTheme="minorHAnsi" w:hAnsiTheme="minorHAnsi" w:cstheme="minorHAnsi"/>
          <w:sz w:val="22"/>
        </w:rPr>
        <w:t xml:space="preserve"> of the search pattern is unknown</w:t>
      </w:r>
      <w:r w:rsidR="00FC768F">
        <w:rPr>
          <w:rFonts w:asciiTheme="minorHAnsi" w:hAnsiTheme="minorHAnsi" w:cstheme="minorHAnsi"/>
          <w:sz w:val="22"/>
        </w:rPr>
        <w:t xml:space="preserve"> to the test system. In order to guarantee that a UE can run a complete search pattern during a time period where all SSB are available, we are proposing </w:t>
      </w:r>
      <w:r w:rsidR="009510E8">
        <w:rPr>
          <w:rFonts w:asciiTheme="minorHAnsi" w:hAnsiTheme="minorHAnsi" w:cstheme="minorHAnsi"/>
          <w:sz w:val="22"/>
        </w:rPr>
        <w:t>that at some point T</w:t>
      </w:r>
      <w:r w:rsidR="009510E8" w:rsidRPr="009510E8">
        <w:rPr>
          <w:rFonts w:asciiTheme="minorHAnsi" w:hAnsiTheme="minorHAnsi" w:cstheme="minorHAnsi"/>
          <w:sz w:val="22"/>
          <w:vertAlign w:val="subscript"/>
        </w:rPr>
        <w:t>1</w:t>
      </w:r>
      <w:r w:rsidR="009510E8">
        <w:rPr>
          <w:rFonts w:asciiTheme="minorHAnsi" w:hAnsiTheme="minorHAnsi" w:cstheme="minorHAnsi"/>
          <w:sz w:val="22"/>
        </w:rPr>
        <w:t xml:space="preserve"> ms into the test, </w:t>
      </w:r>
      <w:r w:rsidR="00FC768F">
        <w:rPr>
          <w:rFonts w:asciiTheme="minorHAnsi" w:hAnsiTheme="minorHAnsi" w:cstheme="minorHAnsi"/>
          <w:sz w:val="22"/>
        </w:rPr>
        <w:t xml:space="preserve">SSBs </w:t>
      </w:r>
      <w:r w:rsidR="009510E8">
        <w:rPr>
          <w:rFonts w:asciiTheme="minorHAnsi" w:hAnsiTheme="minorHAnsi" w:cstheme="minorHAnsi"/>
          <w:sz w:val="22"/>
        </w:rPr>
        <w:t xml:space="preserve">are to be transmitted </w:t>
      </w:r>
      <w:r w:rsidR="00FC768F">
        <w:rPr>
          <w:rFonts w:asciiTheme="minorHAnsi" w:hAnsiTheme="minorHAnsi" w:cstheme="minorHAnsi"/>
          <w:sz w:val="22"/>
        </w:rPr>
        <w:t xml:space="preserve">consecutively </w:t>
      </w:r>
      <w:r w:rsidR="009510E8">
        <w:rPr>
          <w:rFonts w:asciiTheme="minorHAnsi" w:hAnsiTheme="minorHAnsi" w:cstheme="minorHAnsi"/>
          <w:sz w:val="22"/>
        </w:rPr>
        <w:t>over</w:t>
      </w:r>
      <w:r w:rsidR="00FC768F">
        <w:rPr>
          <w:rFonts w:asciiTheme="minorHAnsi" w:hAnsiTheme="minorHAnsi" w:cstheme="minorHAnsi"/>
          <w:sz w:val="22"/>
        </w:rPr>
        <w:t xml:space="preserve"> </w:t>
      </w:r>
      <w:r w:rsidR="009510E8">
        <w:rPr>
          <w:rFonts w:asciiTheme="minorHAnsi" w:hAnsiTheme="minorHAnsi" w:cstheme="minorHAnsi"/>
          <w:sz w:val="22"/>
        </w:rPr>
        <w:t>a</w:t>
      </w:r>
      <w:r w:rsidR="00FC768F">
        <w:rPr>
          <w:rFonts w:asciiTheme="minorHAnsi" w:hAnsiTheme="minorHAnsi" w:cstheme="minorHAnsi"/>
          <w:sz w:val="22"/>
        </w:rPr>
        <w:t xml:space="preserve"> time </w:t>
      </w:r>
      <w:r w:rsidR="00FC768F" w:rsidRPr="009510E8">
        <w:rPr>
          <w:rFonts w:asciiTheme="minorHAnsi" w:hAnsiTheme="minorHAnsi" w:cstheme="minorHAnsi"/>
          <w:sz w:val="22"/>
          <w:szCs w:val="22"/>
        </w:rPr>
        <w:t xml:space="preserve">period </w:t>
      </w:r>
      <w:r w:rsidR="009510E8" w:rsidRPr="009510E8">
        <w:rPr>
          <w:rFonts w:asciiTheme="minorHAnsi" w:hAnsiTheme="minorHAnsi" w:cstheme="minorHAnsi"/>
          <w:sz w:val="22"/>
          <w:szCs w:val="22"/>
          <w:lang w:eastAsia="ko-KR"/>
        </w:rPr>
        <w:t>of duration</w:t>
      </w:r>
      <w:r w:rsidR="00FC768F">
        <w:rPr>
          <w:lang w:eastAsia="ko-KR"/>
        </w:rPr>
        <w:t xml:space="preserve"> 2 × </w:t>
      </w:r>
      <w:r w:rsidR="00FC768F" w:rsidRPr="00C874F4">
        <w:rPr>
          <w:lang w:eastAsia="ko-KR"/>
        </w:rPr>
        <w:t>T</w:t>
      </w:r>
      <w:r w:rsidR="00FC768F" w:rsidRPr="00C874F4">
        <w:rPr>
          <w:vertAlign w:val="subscript"/>
          <w:lang w:eastAsia="ko-KR"/>
        </w:rPr>
        <w:t>measure_SFTD1</w:t>
      </w:r>
      <w:r w:rsidR="00FC768F">
        <w:rPr>
          <w:lang w:eastAsia="ko-KR"/>
        </w:rPr>
        <w:t xml:space="preserve"> – 1 × SMTC period</w:t>
      </w:r>
      <w:r w:rsidR="00FC768F">
        <w:rPr>
          <w:rFonts w:asciiTheme="minorHAnsi" w:hAnsiTheme="minorHAnsi" w:cstheme="minorHAnsi"/>
          <w:sz w:val="22"/>
          <w:lang w:val="en-CA"/>
        </w:rPr>
        <w:t xml:space="preserve">. </w:t>
      </w:r>
      <w:r w:rsidR="00013A1A">
        <w:rPr>
          <w:rFonts w:asciiTheme="minorHAnsi" w:hAnsiTheme="minorHAnsi" w:cstheme="minorHAnsi"/>
          <w:sz w:val="22"/>
          <w:lang w:val="en-CA"/>
        </w:rPr>
        <w:t>This wou</w:t>
      </w:r>
      <w:r w:rsidR="009510E8">
        <w:rPr>
          <w:rFonts w:asciiTheme="minorHAnsi" w:hAnsiTheme="minorHAnsi" w:cstheme="minorHAnsi"/>
          <w:sz w:val="22"/>
          <w:lang w:val="en-CA"/>
        </w:rPr>
        <w:t>ld</w:t>
      </w:r>
      <w:r w:rsidR="00013A1A">
        <w:rPr>
          <w:rFonts w:asciiTheme="minorHAnsi" w:hAnsiTheme="minorHAnsi" w:cstheme="minorHAnsi"/>
          <w:sz w:val="22"/>
          <w:lang w:val="en-CA"/>
        </w:rPr>
        <w:t xml:space="preserve"> allow the UE to complete a full search pattern with incomplete transmission of SSBs before executing a full search pattern with all SSBs available regardless of the starting point of the search pattern. A tentative requirement may be as follows.</w:t>
      </w:r>
    </w:p>
    <w:p w14:paraId="3AC7577E" w14:textId="0C744F59" w:rsidR="00013A1A" w:rsidRDefault="00013A1A" w:rsidP="0082620D">
      <w:pPr>
        <w:spacing w:after="0"/>
        <w:rPr>
          <w:rFonts w:asciiTheme="minorHAnsi" w:hAnsiTheme="minorHAnsi" w:cstheme="minorHAnsi"/>
          <w:sz w:val="22"/>
          <w:lang w:val="en-CA"/>
        </w:rPr>
      </w:pPr>
    </w:p>
    <w:p w14:paraId="488B6C6B" w14:textId="77777777" w:rsidR="007E5199" w:rsidRPr="00241959" w:rsidRDefault="007E5199" w:rsidP="007E5199">
      <w:pPr>
        <w:ind w:left="284"/>
        <w:rPr>
          <w:lang w:eastAsia="ko-KR"/>
        </w:rPr>
      </w:pPr>
      <w:r>
        <w:rPr>
          <w:lang w:eastAsia="ko-KR"/>
        </w:rPr>
        <w:t xml:space="preserve">When no MCG DRX is used, the delay requirement is conditioned on that during the SFTD measurement time there is a time period of 2 × </w:t>
      </w:r>
      <w:r w:rsidRPr="00C874F4">
        <w:rPr>
          <w:lang w:eastAsia="ko-KR"/>
        </w:rPr>
        <w:t>T</w:t>
      </w:r>
      <w:r w:rsidRPr="00C874F4">
        <w:rPr>
          <w:vertAlign w:val="subscript"/>
          <w:lang w:eastAsia="ko-KR"/>
        </w:rPr>
        <w:t>measure_SFTD1</w:t>
      </w:r>
      <w:r>
        <w:rPr>
          <w:lang w:eastAsia="ko-KR"/>
        </w:rPr>
        <w:t xml:space="preserve"> – 1 × SMTC period with consecutive successful SSB transmissions, where </w:t>
      </w:r>
      <w:r w:rsidRPr="00C874F4">
        <w:rPr>
          <w:lang w:eastAsia="ko-KR"/>
        </w:rPr>
        <w:t>T</w:t>
      </w:r>
      <w:r w:rsidRPr="00C874F4">
        <w:rPr>
          <w:vertAlign w:val="subscript"/>
          <w:lang w:eastAsia="ko-KR"/>
        </w:rPr>
        <w:t>measure_SFTD1</w:t>
      </w:r>
      <w:r>
        <w:rPr>
          <w:lang w:eastAsia="ko-KR"/>
        </w:rPr>
        <w:t xml:space="preserve"> is defined in clause 8.1.2.4.25.2. Provided that the starting point of such period is T</w:t>
      </w:r>
      <w:r w:rsidRPr="000E1044">
        <w:rPr>
          <w:vertAlign w:val="subscript"/>
          <w:lang w:eastAsia="ko-KR"/>
        </w:rPr>
        <w:t>1</w:t>
      </w:r>
      <w:r>
        <w:rPr>
          <w:lang w:eastAsia="ko-KR"/>
        </w:rPr>
        <w:t xml:space="preserve"> ms into the SFTD measurement, the UE shall be capable of determining SFTD within a physical layer measurement period </w:t>
      </w:r>
      <w:r w:rsidRPr="009C79CE">
        <w:rPr>
          <w:lang w:eastAsia="ko-KR"/>
        </w:rPr>
        <w:t>T</w:t>
      </w:r>
      <w:r w:rsidRPr="009C79CE">
        <w:rPr>
          <w:vertAlign w:val="subscript"/>
          <w:lang w:eastAsia="ko-KR"/>
        </w:rPr>
        <w:t>measure_SFTD_CCA</w:t>
      </w:r>
      <w:r w:rsidRPr="009C79CE">
        <w:rPr>
          <w:lang w:eastAsia="ko-KR"/>
        </w:rPr>
        <w:t xml:space="preserve"> = </w:t>
      </w:r>
      <w:r>
        <w:rPr>
          <w:lang w:eastAsia="ko-KR"/>
        </w:rPr>
        <w:t>T</w:t>
      </w:r>
      <w:r w:rsidRPr="009C79CE">
        <w:rPr>
          <w:vertAlign w:val="subscript"/>
          <w:lang w:eastAsia="ko-KR"/>
        </w:rPr>
        <w:t>1</w:t>
      </w:r>
      <w:r>
        <w:rPr>
          <w:lang w:eastAsia="ko-KR"/>
        </w:rPr>
        <w:t xml:space="preserve"> + </w:t>
      </w:r>
      <w:r w:rsidRPr="009C79CE">
        <w:rPr>
          <w:lang w:eastAsia="ko-KR"/>
        </w:rPr>
        <w:t>2 × T</w:t>
      </w:r>
      <w:r w:rsidRPr="009C79CE">
        <w:rPr>
          <w:vertAlign w:val="subscript"/>
          <w:lang w:eastAsia="ko-KR"/>
        </w:rPr>
        <w:t>measure_SFTD1</w:t>
      </w:r>
      <w:r w:rsidRPr="009C79CE">
        <w:rPr>
          <w:lang w:eastAsia="ko-KR"/>
        </w:rPr>
        <w:t xml:space="preserve"> – 1 × SMTC period</w:t>
      </w:r>
      <w:r>
        <w:rPr>
          <w:lang w:eastAsia="ko-KR"/>
        </w:rPr>
        <w:t>.</w:t>
      </w:r>
    </w:p>
    <w:p w14:paraId="4E43A18B" w14:textId="7C8B4165" w:rsidR="007E5199" w:rsidRPr="007E5199" w:rsidRDefault="00013A1A" w:rsidP="00E33089">
      <w:pPr>
        <w:rPr>
          <w:rFonts w:asciiTheme="minorHAnsi" w:hAnsiTheme="minorHAnsi" w:cstheme="minorHAnsi"/>
          <w:bCs/>
          <w:color w:val="1F497D" w:themeColor="text2"/>
          <w:sz w:val="22"/>
          <w:szCs w:val="22"/>
        </w:rPr>
      </w:pPr>
      <w:r w:rsidRPr="00E33089">
        <w:rPr>
          <w:rFonts w:asciiTheme="minorHAnsi" w:hAnsiTheme="minorHAnsi" w:cstheme="minorHAnsi"/>
          <w:b/>
          <w:color w:val="1F497D" w:themeColor="text2"/>
          <w:sz w:val="22"/>
        </w:rPr>
        <w:t xml:space="preserve">Proposal 1:  </w:t>
      </w:r>
      <w:r w:rsidRPr="00E33089">
        <w:rPr>
          <w:rFonts w:asciiTheme="minorHAnsi" w:hAnsiTheme="minorHAnsi" w:cstheme="minorHAnsi"/>
          <w:bCs/>
          <w:color w:val="1F497D" w:themeColor="text2"/>
          <w:sz w:val="22"/>
        </w:rPr>
        <w:t>For testing of inter-RAT SFTD measurement delay</w:t>
      </w:r>
      <w:r w:rsidR="0071400C" w:rsidRPr="00E33089">
        <w:rPr>
          <w:rFonts w:asciiTheme="minorHAnsi" w:hAnsiTheme="minorHAnsi" w:cstheme="minorHAnsi"/>
          <w:bCs/>
          <w:color w:val="1F497D" w:themeColor="text2"/>
          <w:sz w:val="22"/>
        </w:rPr>
        <w:t xml:space="preserve"> under CCA</w:t>
      </w:r>
      <w:r w:rsidRPr="00E33089">
        <w:rPr>
          <w:rFonts w:asciiTheme="minorHAnsi" w:hAnsiTheme="minorHAnsi" w:cstheme="minorHAnsi"/>
          <w:bCs/>
          <w:color w:val="1F497D" w:themeColor="text2"/>
          <w:sz w:val="22"/>
        </w:rPr>
        <w:t xml:space="preserve">, the test system shall guarantee that </w:t>
      </w:r>
      <w:r w:rsidR="007E5199">
        <w:rPr>
          <w:rFonts w:asciiTheme="minorHAnsi" w:hAnsiTheme="minorHAnsi" w:cstheme="minorHAnsi"/>
          <w:bCs/>
          <w:color w:val="1F497D" w:themeColor="text2"/>
          <w:sz w:val="22"/>
        </w:rPr>
        <w:t xml:space="preserve">at some point in the test </w:t>
      </w:r>
      <w:r w:rsidRPr="00E33089">
        <w:rPr>
          <w:rFonts w:asciiTheme="minorHAnsi" w:hAnsiTheme="minorHAnsi" w:cstheme="minorHAnsi"/>
          <w:bCs/>
          <w:color w:val="1F497D" w:themeColor="text2"/>
          <w:sz w:val="22"/>
        </w:rPr>
        <w:t xml:space="preserve">there is a time period </w:t>
      </w:r>
      <w:r w:rsidR="007E5199">
        <w:rPr>
          <w:rFonts w:asciiTheme="minorHAnsi" w:hAnsiTheme="minorHAnsi" w:cstheme="minorHAnsi"/>
          <w:bCs/>
          <w:color w:val="1F497D" w:themeColor="text2"/>
          <w:sz w:val="22"/>
        </w:rPr>
        <w:t xml:space="preserve">of duration </w:t>
      </w:r>
      <w:r w:rsidRPr="00E33089">
        <w:rPr>
          <w:rFonts w:asciiTheme="minorHAnsi" w:hAnsiTheme="minorHAnsi" w:cstheme="minorHAnsi"/>
          <w:bCs/>
          <w:color w:val="1F497D" w:themeColor="text2"/>
          <w:sz w:val="22"/>
        </w:rPr>
        <w:t>2 × T</w:t>
      </w:r>
      <w:r w:rsidRPr="00E33089">
        <w:rPr>
          <w:rFonts w:asciiTheme="minorHAnsi" w:hAnsiTheme="minorHAnsi" w:cstheme="minorHAnsi"/>
          <w:bCs/>
          <w:color w:val="1F497D" w:themeColor="text2"/>
          <w:sz w:val="22"/>
          <w:vertAlign w:val="subscript"/>
        </w:rPr>
        <w:t xml:space="preserve">measure_SFTD1 </w:t>
      </w:r>
      <w:r w:rsidRPr="00E33089">
        <w:rPr>
          <w:rFonts w:asciiTheme="minorHAnsi" w:hAnsiTheme="minorHAnsi" w:cstheme="minorHAnsi"/>
          <w:bCs/>
          <w:color w:val="1F497D" w:themeColor="text2"/>
          <w:sz w:val="22"/>
        </w:rPr>
        <w:t xml:space="preserve">– 1 × SMTC period during which SSBs are transmitted consecutively. </w:t>
      </w:r>
      <w:r w:rsidR="007E5199">
        <w:rPr>
          <w:rFonts w:asciiTheme="minorHAnsi" w:hAnsiTheme="minorHAnsi" w:cstheme="minorHAnsi"/>
          <w:bCs/>
          <w:color w:val="1F497D" w:themeColor="text2"/>
          <w:sz w:val="22"/>
        </w:rPr>
        <w:t>Provided that such period is starting T</w:t>
      </w:r>
      <w:r w:rsidR="007E5199" w:rsidRPr="007E5199">
        <w:rPr>
          <w:rFonts w:asciiTheme="minorHAnsi" w:hAnsiTheme="minorHAnsi" w:cstheme="minorHAnsi"/>
          <w:bCs/>
          <w:color w:val="1F497D" w:themeColor="text2"/>
          <w:sz w:val="22"/>
          <w:vertAlign w:val="subscript"/>
        </w:rPr>
        <w:t>1</w:t>
      </w:r>
      <w:r w:rsidR="007E5199">
        <w:rPr>
          <w:rFonts w:asciiTheme="minorHAnsi" w:hAnsiTheme="minorHAnsi" w:cstheme="minorHAnsi"/>
          <w:bCs/>
          <w:color w:val="1F497D" w:themeColor="text2"/>
          <w:sz w:val="22"/>
        </w:rPr>
        <w:t xml:space="preserve"> ms into the SFTD measurement, the UE shall be capable of determining SFTD within a physical layer measurement period </w:t>
      </w:r>
      <w:r w:rsidR="007E5199" w:rsidRPr="007E5199">
        <w:rPr>
          <w:rFonts w:asciiTheme="minorHAnsi" w:hAnsiTheme="minorHAnsi" w:cstheme="minorHAnsi"/>
          <w:color w:val="1F497D" w:themeColor="text2"/>
          <w:sz w:val="22"/>
          <w:szCs w:val="22"/>
          <w:lang w:eastAsia="ko-KR"/>
        </w:rPr>
        <w:t>T</w:t>
      </w:r>
      <w:r w:rsidR="007E5199" w:rsidRPr="007E5199">
        <w:rPr>
          <w:rFonts w:asciiTheme="minorHAnsi" w:hAnsiTheme="minorHAnsi" w:cstheme="minorHAnsi"/>
          <w:color w:val="1F497D" w:themeColor="text2"/>
          <w:sz w:val="22"/>
          <w:szCs w:val="22"/>
          <w:vertAlign w:val="subscript"/>
          <w:lang w:eastAsia="ko-KR"/>
        </w:rPr>
        <w:t>measure_SFTD_CCA</w:t>
      </w:r>
      <w:r w:rsidR="007E5199" w:rsidRPr="007E5199">
        <w:rPr>
          <w:rFonts w:asciiTheme="minorHAnsi" w:hAnsiTheme="minorHAnsi" w:cstheme="minorHAnsi"/>
          <w:color w:val="1F497D" w:themeColor="text2"/>
          <w:sz w:val="22"/>
          <w:szCs w:val="22"/>
          <w:lang w:eastAsia="ko-KR"/>
        </w:rPr>
        <w:t xml:space="preserve"> = T</w:t>
      </w:r>
      <w:r w:rsidR="007E5199" w:rsidRPr="007E5199">
        <w:rPr>
          <w:rFonts w:asciiTheme="minorHAnsi" w:hAnsiTheme="minorHAnsi" w:cstheme="minorHAnsi"/>
          <w:color w:val="1F497D" w:themeColor="text2"/>
          <w:sz w:val="22"/>
          <w:szCs w:val="22"/>
          <w:vertAlign w:val="subscript"/>
          <w:lang w:eastAsia="ko-KR"/>
        </w:rPr>
        <w:t>1</w:t>
      </w:r>
      <w:r w:rsidR="007E5199" w:rsidRPr="007E5199">
        <w:rPr>
          <w:rFonts w:asciiTheme="minorHAnsi" w:hAnsiTheme="minorHAnsi" w:cstheme="minorHAnsi"/>
          <w:color w:val="1F497D" w:themeColor="text2"/>
          <w:sz w:val="22"/>
          <w:szCs w:val="22"/>
          <w:lang w:eastAsia="ko-KR"/>
        </w:rPr>
        <w:t xml:space="preserve"> + 2 × T</w:t>
      </w:r>
      <w:r w:rsidR="007E5199" w:rsidRPr="007E5199">
        <w:rPr>
          <w:rFonts w:asciiTheme="minorHAnsi" w:hAnsiTheme="minorHAnsi" w:cstheme="minorHAnsi"/>
          <w:color w:val="1F497D" w:themeColor="text2"/>
          <w:sz w:val="22"/>
          <w:szCs w:val="22"/>
          <w:vertAlign w:val="subscript"/>
          <w:lang w:eastAsia="ko-KR"/>
        </w:rPr>
        <w:t>measure_SFTD1</w:t>
      </w:r>
      <w:r w:rsidR="007E5199" w:rsidRPr="007E5199">
        <w:rPr>
          <w:rFonts w:asciiTheme="minorHAnsi" w:hAnsiTheme="minorHAnsi" w:cstheme="minorHAnsi"/>
          <w:color w:val="1F497D" w:themeColor="text2"/>
          <w:sz w:val="22"/>
          <w:szCs w:val="22"/>
          <w:lang w:eastAsia="ko-KR"/>
        </w:rPr>
        <w:t xml:space="preserve"> – 1 × SMTC period</w:t>
      </w:r>
      <w:r w:rsidR="007E5199">
        <w:rPr>
          <w:rFonts w:asciiTheme="minorHAnsi" w:hAnsiTheme="minorHAnsi" w:cstheme="minorHAnsi"/>
          <w:color w:val="1F497D" w:themeColor="text2"/>
          <w:sz w:val="22"/>
          <w:szCs w:val="22"/>
          <w:lang w:eastAsia="ko-KR"/>
        </w:rPr>
        <w:t>.</w:t>
      </w:r>
    </w:p>
    <w:p w14:paraId="16967904" w14:textId="77777777" w:rsidR="00FC768F" w:rsidRDefault="00FC768F" w:rsidP="0082620D">
      <w:pPr>
        <w:spacing w:after="0"/>
        <w:rPr>
          <w:rFonts w:asciiTheme="minorHAnsi" w:hAnsiTheme="minorHAnsi" w:cstheme="minorHAnsi"/>
          <w:sz w:val="22"/>
        </w:rPr>
      </w:pPr>
    </w:p>
    <w:p w14:paraId="065DF6AF" w14:textId="15289C3A" w:rsidR="00FC768F" w:rsidRPr="0071400C" w:rsidRDefault="0071400C" w:rsidP="0082620D">
      <w:pPr>
        <w:spacing w:after="0"/>
        <w:rPr>
          <w:rFonts w:asciiTheme="minorHAnsi" w:hAnsiTheme="minorHAnsi" w:cstheme="minorHAnsi"/>
          <w:sz w:val="22"/>
          <w:u w:val="single"/>
          <w:lang w:val="en-CA"/>
        </w:rPr>
      </w:pPr>
      <w:r w:rsidRPr="0071400C">
        <w:rPr>
          <w:rFonts w:asciiTheme="minorHAnsi" w:hAnsiTheme="minorHAnsi" w:cstheme="minorHAnsi"/>
          <w:sz w:val="22"/>
          <w:u w:val="single"/>
          <w:lang w:val="en-CA"/>
        </w:rPr>
        <w:t xml:space="preserve">Value of </w:t>
      </w:r>
      <w:r w:rsidRPr="0071400C">
        <w:rPr>
          <w:rFonts w:ascii="Arial" w:hAnsi="Arial" w:cs="Arial"/>
          <w:u w:val="single"/>
          <w:lang w:val="en-US"/>
        </w:rPr>
        <w:t>T</w:t>
      </w:r>
      <w:r w:rsidRPr="0071400C">
        <w:rPr>
          <w:rFonts w:ascii="Arial" w:hAnsi="Arial" w:cs="Arial"/>
          <w:u w:val="single"/>
          <w:vertAlign w:val="subscript"/>
          <w:lang w:val="en-US"/>
        </w:rPr>
        <w:t>measure_SFTD_LBT_max</w:t>
      </w:r>
    </w:p>
    <w:p w14:paraId="64BE42FD" w14:textId="77777777" w:rsidR="0071400C" w:rsidRPr="0071400C" w:rsidRDefault="0071400C" w:rsidP="0082620D">
      <w:pPr>
        <w:spacing w:after="0"/>
        <w:rPr>
          <w:rFonts w:asciiTheme="minorHAnsi" w:hAnsiTheme="minorHAnsi" w:cstheme="minorHAnsi"/>
          <w:sz w:val="22"/>
          <w:lang w:val="en-CA"/>
        </w:rPr>
      </w:pPr>
    </w:p>
    <w:p w14:paraId="727F3531" w14:textId="3C701E8B" w:rsidR="0071400C" w:rsidRPr="00BB6693" w:rsidRDefault="00741244" w:rsidP="00493F2D">
      <w:pPr>
        <w:spacing w:after="120"/>
        <w:rPr>
          <w:rFonts w:ascii="Arial" w:hAnsi="Arial" w:cs="Arial"/>
          <w:lang w:val="en-US"/>
        </w:rPr>
      </w:pPr>
      <w:r w:rsidRPr="00741244">
        <w:rPr>
          <w:rFonts w:asciiTheme="minorHAnsi" w:hAnsiTheme="minorHAnsi" w:cstheme="minorHAnsi"/>
          <w:sz w:val="22"/>
          <w:szCs w:val="22"/>
          <w:lang w:val="en-US"/>
        </w:rPr>
        <w:t>The purpose of T</w:t>
      </w:r>
      <w:r w:rsidRPr="00741244">
        <w:rPr>
          <w:rFonts w:asciiTheme="minorHAnsi" w:hAnsiTheme="minorHAnsi" w:cstheme="minorHAnsi"/>
          <w:sz w:val="22"/>
          <w:szCs w:val="22"/>
          <w:vertAlign w:val="subscript"/>
          <w:lang w:val="en-US"/>
        </w:rPr>
        <w:t>measure_SFTD_LBT_max</w:t>
      </w:r>
      <w:r w:rsidRPr="00741244">
        <w:rPr>
          <w:rFonts w:asciiTheme="minorHAnsi" w:hAnsiTheme="minorHAnsi" w:cstheme="minorHAnsi"/>
          <w:sz w:val="22"/>
          <w:szCs w:val="22"/>
          <w:lang w:val="en-US"/>
        </w:rPr>
        <w:t xml:space="preserve"> is to safe-guard that the UE is not measuring SFTD indefinitely</w:t>
      </w:r>
      <w:r>
        <w:rPr>
          <w:rFonts w:asciiTheme="minorHAnsi" w:hAnsiTheme="minorHAnsi" w:cstheme="minorHAnsi"/>
          <w:sz w:val="22"/>
          <w:szCs w:val="22"/>
          <w:lang w:val="en-US"/>
        </w:rPr>
        <w:t xml:space="preserve"> for the case where CCA repeatedly is causing the UE to fail. Although from power consumption point of view it is undesirable to have the UE searching </w:t>
      </w:r>
      <w:r w:rsidR="00493F2D">
        <w:rPr>
          <w:rFonts w:asciiTheme="minorHAnsi" w:hAnsiTheme="minorHAnsi" w:cstheme="minorHAnsi"/>
          <w:sz w:val="22"/>
          <w:szCs w:val="22"/>
          <w:lang w:val="en-US"/>
        </w:rPr>
        <w:t xml:space="preserve">a long time, from system point of view it is still important to acquire SFTD. If too short time is specified, it may lead to that the base station needs to request SFTD measurements from the UE repeatedly, with increased overhead in terms of signalling in PCell. We are proposing to use </w:t>
      </w:r>
      <w:r w:rsidRPr="00BB6693">
        <w:rPr>
          <w:rFonts w:ascii="Arial" w:hAnsi="Arial" w:cs="Arial"/>
          <w:lang w:val="en-US"/>
        </w:rPr>
        <w:t>T</w:t>
      </w:r>
      <w:r w:rsidRPr="00BB6693">
        <w:rPr>
          <w:rFonts w:ascii="Arial" w:hAnsi="Arial" w:cs="Arial"/>
          <w:vertAlign w:val="subscript"/>
          <w:lang w:val="en-US"/>
        </w:rPr>
        <w:t xml:space="preserve">measure_SFTD_LBT_max </w:t>
      </w:r>
      <w:r w:rsidR="0071400C" w:rsidRPr="00BB6693">
        <w:rPr>
          <w:rFonts w:ascii="Arial" w:hAnsi="Arial" w:cs="Arial"/>
          <w:lang w:val="en-US"/>
        </w:rPr>
        <w:t xml:space="preserve">= </w:t>
      </w:r>
      <w:r w:rsidR="00493F2D">
        <w:rPr>
          <w:rFonts w:ascii="Arial" w:hAnsi="Arial" w:cs="Arial"/>
          <w:lang w:val="en-US"/>
        </w:rPr>
        <w:t>k</w:t>
      </w:r>
      <w:r w:rsidR="0071400C" w:rsidRPr="00BB6693">
        <w:rPr>
          <w:rFonts w:ascii="Arial" w:hAnsi="Arial" w:cs="Arial"/>
          <w:lang w:val="en-US"/>
        </w:rPr>
        <w:t>× T</w:t>
      </w:r>
      <w:r w:rsidR="0071400C" w:rsidRPr="00BB6693">
        <w:rPr>
          <w:rFonts w:ascii="Arial" w:hAnsi="Arial" w:cs="Arial"/>
          <w:vertAlign w:val="subscript"/>
          <w:lang w:val="en-US"/>
        </w:rPr>
        <w:t>measure_SFTD1</w:t>
      </w:r>
      <w:r w:rsidR="0071400C" w:rsidRPr="00BB6693">
        <w:rPr>
          <w:rFonts w:ascii="Arial" w:hAnsi="Arial" w:cs="Arial"/>
          <w:lang w:val="en-US"/>
        </w:rPr>
        <w:t xml:space="preserve">, </w:t>
      </w:r>
      <w:r w:rsidR="00493F2D" w:rsidRPr="00493F2D">
        <w:rPr>
          <w:rFonts w:asciiTheme="minorHAnsi" w:hAnsiTheme="minorHAnsi" w:cstheme="minorHAnsi"/>
          <w:lang w:val="en-US"/>
        </w:rPr>
        <w:t>with</w:t>
      </w:r>
      <w:r w:rsidR="00493F2D">
        <w:rPr>
          <w:rFonts w:ascii="Arial" w:hAnsi="Arial" w:cs="Arial"/>
          <w:lang w:val="en-US"/>
        </w:rPr>
        <w:t xml:space="preserve"> </w:t>
      </w:r>
      <w:r w:rsidR="0071400C" w:rsidRPr="00BB6693">
        <w:rPr>
          <w:rFonts w:ascii="Arial" w:hAnsi="Arial" w:cs="Arial"/>
          <w:lang w:val="en-US"/>
        </w:rPr>
        <w:t>k=</w:t>
      </w:r>
      <w:r w:rsidR="00493F2D">
        <w:rPr>
          <w:rFonts w:ascii="Arial" w:hAnsi="Arial" w:cs="Arial"/>
          <w:lang w:val="en-US"/>
        </w:rPr>
        <w:t>[</w:t>
      </w:r>
      <w:r w:rsidR="0071400C" w:rsidRPr="00BB6693">
        <w:rPr>
          <w:rFonts w:ascii="Arial" w:hAnsi="Arial" w:cs="Arial"/>
          <w:lang w:val="en-US"/>
        </w:rPr>
        <w:t>10</w:t>
      </w:r>
      <w:r w:rsidR="00493F2D">
        <w:rPr>
          <w:rFonts w:ascii="Arial" w:hAnsi="Arial" w:cs="Arial"/>
          <w:lang w:val="en-US"/>
        </w:rPr>
        <w:t>].</w:t>
      </w:r>
    </w:p>
    <w:p w14:paraId="571D9897" w14:textId="0BCB4779" w:rsidR="0071400C" w:rsidRDefault="0071400C" w:rsidP="0082620D">
      <w:pPr>
        <w:spacing w:after="0"/>
        <w:rPr>
          <w:rFonts w:asciiTheme="minorHAnsi" w:hAnsiTheme="minorHAnsi" w:cstheme="minorHAnsi"/>
          <w:sz w:val="22"/>
          <w:lang w:val="en-CA"/>
        </w:rPr>
      </w:pPr>
    </w:p>
    <w:p w14:paraId="76DFF6B8" w14:textId="03619C40" w:rsidR="00B83DC2" w:rsidRDefault="00741244" w:rsidP="00E33089">
      <w:pPr>
        <w:rPr>
          <w:rFonts w:asciiTheme="minorHAnsi" w:hAnsiTheme="minorHAnsi" w:cstheme="minorHAnsi"/>
          <w:sz w:val="22"/>
          <w:lang w:val="en-CA"/>
        </w:rPr>
      </w:pPr>
      <w:r w:rsidRPr="006127E1">
        <w:rPr>
          <w:rFonts w:asciiTheme="minorHAnsi" w:hAnsiTheme="minorHAnsi" w:cstheme="minorHAnsi"/>
          <w:b/>
          <w:color w:val="1F497D" w:themeColor="text2"/>
          <w:sz w:val="22"/>
        </w:rPr>
        <w:t xml:space="preserve">Proposal </w:t>
      </w:r>
      <w:r w:rsidR="00493F2D">
        <w:rPr>
          <w:rFonts w:asciiTheme="minorHAnsi" w:hAnsiTheme="minorHAnsi" w:cstheme="minorHAnsi"/>
          <w:b/>
          <w:color w:val="1F497D" w:themeColor="text2"/>
          <w:sz w:val="22"/>
        </w:rPr>
        <w:t>2</w:t>
      </w:r>
      <w:r w:rsidRPr="006127E1">
        <w:rPr>
          <w:rFonts w:asciiTheme="minorHAnsi" w:hAnsiTheme="minorHAnsi" w:cstheme="minorHAnsi"/>
          <w:b/>
          <w:color w:val="1F497D" w:themeColor="text2"/>
          <w:sz w:val="22"/>
        </w:rPr>
        <w:t>:</w:t>
      </w:r>
      <w:r w:rsidRPr="006127E1">
        <w:rPr>
          <w:rFonts w:asciiTheme="minorHAnsi" w:hAnsiTheme="minorHAnsi" w:cstheme="minorHAnsi"/>
          <w:color w:val="1F497D" w:themeColor="text2"/>
          <w:sz w:val="22"/>
        </w:rPr>
        <w:t xml:space="preserve"> </w:t>
      </w:r>
      <w:r w:rsidR="00E33089">
        <w:rPr>
          <w:rFonts w:asciiTheme="minorHAnsi" w:hAnsiTheme="minorHAnsi" w:cstheme="minorHAnsi"/>
          <w:color w:val="1F497D" w:themeColor="text2"/>
          <w:sz w:val="22"/>
        </w:rPr>
        <w:t>U</w:t>
      </w:r>
      <w:r w:rsidRPr="00EC1757">
        <w:rPr>
          <w:rFonts w:asciiTheme="minorHAnsi" w:hAnsiTheme="minorHAnsi" w:cstheme="minorHAnsi"/>
          <w:color w:val="1F497D" w:themeColor="text2"/>
          <w:sz w:val="22"/>
        </w:rPr>
        <w:t xml:space="preserve">pon expiry of </w:t>
      </w:r>
      <w:r w:rsidRPr="00EC1757">
        <w:rPr>
          <w:color w:val="1F497D" w:themeColor="text2"/>
        </w:rPr>
        <w:t>T</w:t>
      </w:r>
      <w:r w:rsidRPr="00EC1757">
        <w:rPr>
          <w:color w:val="1F497D" w:themeColor="text2"/>
          <w:vertAlign w:val="subscript"/>
        </w:rPr>
        <w:t xml:space="preserve">measure_SFTD_LBT_max </w:t>
      </w:r>
      <w:r w:rsidRPr="00EC1757">
        <w:rPr>
          <w:color w:val="1F497D" w:themeColor="text2"/>
        </w:rPr>
        <w:t>= [10]× T</w:t>
      </w:r>
      <w:r w:rsidRPr="00EC1757">
        <w:rPr>
          <w:color w:val="1F497D" w:themeColor="text2"/>
          <w:vertAlign w:val="subscript"/>
        </w:rPr>
        <w:t>measure_SFTD1</w:t>
      </w:r>
      <w:r w:rsidRPr="00EC1757">
        <w:rPr>
          <w:rFonts w:asciiTheme="minorHAnsi" w:hAnsiTheme="minorHAnsi" w:cstheme="minorHAnsi"/>
          <w:color w:val="1F497D" w:themeColor="text2"/>
          <w:sz w:val="22"/>
          <w:lang w:val="en-CA"/>
        </w:rPr>
        <w:t xml:space="preserve"> the UE abandons the</w:t>
      </w:r>
      <w:r>
        <w:rPr>
          <w:rFonts w:asciiTheme="minorHAnsi" w:hAnsiTheme="minorHAnsi" w:cstheme="minorHAnsi"/>
          <w:color w:val="1F497D" w:themeColor="text2"/>
          <w:sz w:val="22"/>
          <w:lang w:val="en-CA"/>
        </w:rPr>
        <w:t xml:space="preserve"> inter-RAT SFTD </w:t>
      </w:r>
      <w:r w:rsidRPr="00EC1757">
        <w:rPr>
          <w:rFonts w:asciiTheme="minorHAnsi" w:hAnsiTheme="minorHAnsi" w:cstheme="minorHAnsi"/>
          <w:color w:val="1F497D" w:themeColor="text2"/>
          <w:sz w:val="22"/>
          <w:lang w:val="en-CA"/>
        </w:rPr>
        <w:t>measurement.</w:t>
      </w:r>
      <w:r w:rsidR="00E33089">
        <w:rPr>
          <w:rFonts w:asciiTheme="minorHAnsi" w:hAnsiTheme="minorHAnsi" w:cstheme="minorHAnsi"/>
          <w:sz w:val="22"/>
          <w:lang w:val="en-CA"/>
        </w:rPr>
        <w:t xml:space="preserve"> </w:t>
      </w:r>
    </w:p>
    <w:p w14:paraId="62534DB2" w14:textId="1A603864" w:rsidR="00D865DC" w:rsidRDefault="00D865DC" w:rsidP="00D865DC">
      <w:pPr>
        <w:pStyle w:val="Heading1"/>
        <w:ind w:left="431" w:hanging="431"/>
        <w:rPr>
          <w:szCs w:val="36"/>
          <w:lang w:val="en-CA"/>
        </w:rPr>
      </w:pPr>
      <w:r>
        <w:rPr>
          <w:szCs w:val="36"/>
          <w:lang w:val="en-CA"/>
        </w:rPr>
        <w:t>Summary and Conclusion</w:t>
      </w:r>
    </w:p>
    <w:p w14:paraId="786018E2" w14:textId="05DA1986" w:rsidR="00E33089" w:rsidRPr="007E5199" w:rsidRDefault="007E5199" w:rsidP="00E33089">
      <w:pPr>
        <w:rPr>
          <w:rFonts w:asciiTheme="minorHAnsi" w:hAnsiTheme="minorHAnsi" w:cstheme="minorHAnsi"/>
          <w:sz w:val="22"/>
          <w:szCs w:val="22"/>
          <w:lang w:val="en-CA"/>
        </w:rPr>
      </w:pPr>
      <w:r w:rsidRPr="007E5199">
        <w:rPr>
          <w:rFonts w:asciiTheme="minorHAnsi" w:hAnsiTheme="minorHAnsi" w:cstheme="minorHAnsi"/>
          <w:sz w:val="22"/>
          <w:szCs w:val="22"/>
          <w:lang w:val="en-CA"/>
        </w:rPr>
        <w:t xml:space="preserve">In this contribution we </w:t>
      </w:r>
      <w:r>
        <w:rPr>
          <w:rFonts w:asciiTheme="minorHAnsi" w:hAnsiTheme="minorHAnsi" w:cstheme="minorHAnsi"/>
          <w:sz w:val="22"/>
          <w:szCs w:val="22"/>
          <w:lang w:val="en-CA"/>
        </w:rPr>
        <w:t>are proposing remaining parameter values for the inter-RAT SFTD measurement delay requirement for NR carrier with CCA. The following proposal is made with respect to X and Y:</w:t>
      </w:r>
    </w:p>
    <w:p w14:paraId="7219B683" w14:textId="77777777" w:rsidR="007E5199" w:rsidRPr="007E5199" w:rsidRDefault="007E5199" w:rsidP="007E5199">
      <w:pPr>
        <w:rPr>
          <w:rFonts w:asciiTheme="minorHAnsi" w:hAnsiTheme="minorHAnsi" w:cstheme="minorHAnsi"/>
          <w:bCs/>
          <w:color w:val="1F497D" w:themeColor="text2"/>
          <w:sz w:val="22"/>
          <w:szCs w:val="22"/>
        </w:rPr>
      </w:pPr>
      <w:r w:rsidRPr="00E33089">
        <w:rPr>
          <w:rFonts w:asciiTheme="minorHAnsi" w:hAnsiTheme="minorHAnsi" w:cstheme="minorHAnsi"/>
          <w:b/>
          <w:color w:val="1F497D" w:themeColor="text2"/>
          <w:sz w:val="22"/>
        </w:rPr>
        <w:lastRenderedPageBreak/>
        <w:t xml:space="preserve">Proposal 1:  </w:t>
      </w:r>
      <w:r w:rsidRPr="00E33089">
        <w:rPr>
          <w:rFonts w:asciiTheme="minorHAnsi" w:hAnsiTheme="minorHAnsi" w:cstheme="minorHAnsi"/>
          <w:bCs/>
          <w:color w:val="1F497D" w:themeColor="text2"/>
          <w:sz w:val="22"/>
        </w:rPr>
        <w:t xml:space="preserve">For testing of inter-RAT SFTD measurement delay under CCA, the test system shall guarantee that </w:t>
      </w:r>
      <w:r>
        <w:rPr>
          <w:rFonts w:asciiTheme="minorHAnsi" w:hAnsiTheme="minorHAnsi" w:cstheme="minorHAnsi"/>
          <w:bCs/>
          <w:color w:val="1F497D" w:themeColor="text2"/>
          <w:sz w:val="22"/>
        </w:rPr>
        <w:t xml:space="preserve">at some point in the test </w:t>
      </w:r>
      <w:r w:rsidRPr="00E33089">
        <w:rPr>
          <w:rFonts w:asciiTheme="minorHAnsi" w:hAnsiTheme="minorHAnsi" w:cstheme="minorHAnsi"/>
          <w:bCs/>
          <w:color w:val="1F497D" w:themeColor="text2"/>
          <w:sz w:val="22"/>
        </w:rPr>
        <w:t xml:space="preserve">there is a time period </w:t>
      </w:r>
      <w:r>
        <w:rPr>
          <w:rFonts w:asciiTheme="minorHAnsi" w:hAnsiTheme="minorHAnsi" w:cstheme="minorHAnsi"/>
          <w:bCs/>
          <w:color w:val="1F497D" w:themeColor="text2"/>
          <w:sz w:val="22"/>
        </w:rPr>
        <w:t xml:space="preserve">of duration </w:t>
      </w:r>
      <w:r w:rsidRPr="00E33089">
        <w:rPr>
          <w:rFonts w:asciiTheme="minorHAnsi" w:hAnsiTheme="minorHAnsi" w:cstheme="minorHAnsi"/>
          <w:bCs/>
          <w:color w:val="1F497D" w:themeColor="text2"/>
          <w:sz w:val="22"/>
        </w:rPr>
        <w:t>2 × T</w:t>
      </w:r>
      <w:r w:rsidRPr="00E33089">
        <w:rPr>
          <w:rFonts w:asciiTheme="minorHAnsi" w:hAnsiTheme="minorHAnsi" w:cstheme="minorHAnsi"/>
          <w:bCs/>
          <w:color w:val="1F497D" w:themeColor="text2"/>
          <w:sz w:val="22"/>
          <w:vertAlign w:val="subscript"/>
        </w:rPr>
        <w:t xml:space="preserve">measure_SFTD1 </w:t>
      </w:r>
      <w:r w:rsidRPr="00E33089">
        <w:rPr>
          <w:rFonts w:asciiTheme="minorHAnsi" w:hAnsiTheme="minorHAnsi" w:cstheme="minorHAnsi"/>
          <w:bCs/>
          <w:color w:val="1F497D" w:themeColor="text2"/>
          <w:sz w:val="22"/>
        </w:rPr>
        <w:t xml:space="preserve">– 1 × SMTC period during which SSBs are transmitted consecutively. </w:t>
      </w:r>
      <w:r>
        <w:rPr>
          <w:rFonts w:asciiTheme="minorHAnsi" w:hAnsiTheme="minorHAnsi" w:cstheme="minorHAnsi"/>
          <w:bCs/>
          <w:color w:val="1F497D" w:themeColor="text2"/>
          <w:sz w:val="22"/>
        </w:rPr>
        <w:t>Provided that such period is starting T</w:t>
      </w:r>
      <w:r w:rsidRPr="007E5199">
        <w:rPr>
          <w:rFonts w:asciiTheme="minorHAnsi" w:hAnsiTheme="minorHAnsi" w:cstheme="minorHAnsi"/>
          <w:bCs/>
          <w:color w:val="1F497D" w:themeColor="text2"/>
          <w:sz w:val="22"/>
          <w:vertAlign w:val="subscript"/>
        </w:rPr>
        <w:t>1</w:t>
      </w:r>
      <w:r>
        <w:rPr>
          <w:rFonts w:asciiTheme="minorHAnsi" w:hAnsiTheme="minorHAnsi" w:cstheme="minorHAnsi"/>
          <w:bCs/>
          <w:color w:val="1F497D" w:themeColor="text2"/>
          <w:sz w:val="22"/>
        </w:rPr>
        <w:t xml:space="preserve"> ms into the SFTD measurement, the UE shall be capable of determining SFTD within a physical layer measurement period </w:t>
      </w:r>
      <w:r w:rsidRPr="007E5199">
        <w:rPr>
          <w:rFonts w:asciiTheme="minorHAnsi" w:hAnsiTheme="minorHAnsi" w:cstheme="minorHAnsi"/>
          <w:color w:val="1F497D" w:themeColor="text2"/>
          <w:sz w:val="22"/>
          <w:szCs w:val="22"/>
          <w:lang w:eastAsia="ko-KR"/>
        </w:rPr>
        <w:t>T</w:t>
      </w:r>
      <w:r w:rsidRPr="007E5199">
        <w:rPr>
          <w:rFonts w:asciiTheme="minorHAnsi" w:hAnsiTheme="minorHAnsi" w:cstheme="minorHAnsi"/>
          <w:color w:val="1F497D" w:themeColor="text2"/>
          <w:sz w:val="22"/>
          <w:szCs w:val="22"/>
          <w:vertAlign w:val="subscript"/>
          <w:lang w:eastAsia="ko-KR"/>
        </w:rPr>
        <w:t>measure_SFTD_CCA</w:t>
      </w:r>
      <w:r w:rsidRPr="007E5199">
        <w:rPr>
          <w:rFonts w:asciiTheme="minorHAnsi" w:hAnsiTheme="minorHAnsi" w:cstheme="minorHAnsi"/>
          <w:color w:val="1F497D" w:themeColor="text2"/>
          <w:sz w:val="22"/>
          <w:szCs w:val="22"/>
          <w:lang w:eastAsia="ko-KR"/>
        </w:rPr>
        <w:t xml:space="preserve"> = T</w:t>
      </w:r>
      <w:r w:rsidRPr="007E5199">
        <w:rPr>
          <w:rFonts w:asciiTheme="minorHAnsi" w:hAnsiTheme="minorHAnsi" w:cstheme="minorHAnsi"/>
          <w:color w:val="1F497D" w:themeColor="text2"/>
          <w:sz w:val="22"/>
          <w:szCs w:val="22"/>
          <w:vertAlign w:val="subscript"/>
          <w:lang w:eastAsia="ko-KR"/>
        </w:rPr>
        <w:t>1</w:t>
      </w:r>
      <w:r w:rsidRPr="007E5199">
        <w:rPr>
          <w:rFonts w:asciiTheme="minorHAnsi" w:hAnsiTheme="minorHAnsi" w:cstheme="minorHAnsi"/>
          <w:color w:val="1F497D" w:themeColor="text2"/>
          <w:sz w:val="22"/>
          <w:szCs w:val="22"/>
          <w:lang w:eastAsia="ko-KR"/>
        </w:rPr>
        <w:t xml:space="preserve"> + 2 × T</w:t>
      </w:r>
      <w:r w:rsidRPr="007E5199">
        <w:rPr>
          <w:rFonts w:asciiTheme="minorHAnsi" w:hAnsiTheme="minorHAnsi" w:cstheme="minorHAnsi"/>
          <w:color w:val="1F497D" w:themeColor="text2"/>
          <w:sz w:val="22"/>
          <w:szCs w:val="22"/>
          <w:vertAlign w:val="subscript"/>
          <w:lang w:eastAsia="ko-KR"/>
        </w:rPr>
        <w:t>measure_SFTD1</w:t>
      </w:r>
      <w:r w:rsidRPr="007E5199">
        <w:rPr>
          <w:rFonts w:asciiTheme="minorHAnsi" w:hAnsiTheme="minorHAnsi" w:cstheme="minorHAnsi"/>
          <w:color w:val="1F497D" w:themeColor="text2"/>
          <w:sz w:val="22"/>
          <w:szCs w:val="22"/>
          <w:lang w:eastAsia="ko-KR"/>
        </w:rPr>
        <w:t xml:space="preserve"> – 1 × SMTC period</w:t>
      </w:r>
      <w:r>
        <w:rPr>
          <w:rFonts w:asciiTheme="minorHAnsi" w:hAnsiTheme="minorHAnsi" w:cstheme="minorHAnsi"/>
          <w:color w:val="1F497D" w:themeColor="text2"/>
          <w:sz w:val="22"/>
          <w:szCs w:val="22"/>
          <w:lang w:eastAsia="ko-KR"/>
        </w:rPr>
        <w:t>.</w:t>
      </w:r>
    </w:p>
    <w:p w14:paraId="6C4ABB70" w14:textId="5A518EA4" w:rsidR="007E5199" w:rsidRPr="007E5199" w:rsidRDefault="007E5199" w:rsidP="007E5199">
      <w:pPr>
        <w:rPr>
          <w:rFonts w:asciiTheme="minorHAnsi" w:hAnsiTheme="minorHAnsi" w:cstheme="minorHAnsi"/>
          <w:bCs/>
          <w:sz w:val="22"/>
        </w:rPr>
      </w:pPr>
      <w:r w:rsidRPr="007E5199">
        <w:rPr>
          <w:rFonts w:asciiTheme="minorHAnsi" w:hAnsiTheme="minorHAnsi" w:cstheme="minorHAnsi"/>
          <w:bCs/>
          <w:sz w:val="22"/>
        </w:rPr>
        <w:t>The following proposal is made with respect to k</w:t>
      </w:r>
      <w:r>
        <w:rPr>
          <w:rFonts w:asciiTheme="minorHAnsi" w:hAnsiTheme="minorHAnsi" w:cstheme="minorHAnsi"/>
          <w:bCs/>
          <w:sz w:val="22"/>
        </w:rPr>
        <w:t>:</w:t>
      </w:r>
    </w:p>
    <w:p w14:paraId="261B474B" w14:textId="098FCA26" w:rsidR="007E5199" w:rsidRDefault="007E5199" w:rsidP="007E5199">
      <w:pPr>
        <w:rPr>
          <w:rFonts w:asciiTheme="minorHAnsi" w:hAnsiTheme="minorHAnsi" w:cstheme="minorHAnsi"/>
          <w:sz w:val="22"/>
          <w:lang w:val="en-CA"/>
        </w:rPr>
      </w:pPr>
      <w:r w:rsidRPr="006127E1">
        <w:rPr>
          <w:rFonts w:asciiTheme="minorHAnsi" w:hAnsiTheme="minorHAnsi" w:cstheme="minorHAnsi"/>
          <w:b/>
          <w:color w:val="1F497D" w:themeColor="text2"/>
          <w:sz w:val="22"/>
        </w:rPr>
        <w:t xml:space="preserve">Proposal </w:t>
      </w:r>
      <w:r>
        <w:rPr>
          <w:rFonts w:asciiTheme="minorHAnsi" w:hAnsiTheme="minorHAnsi" w:cstheme="minorHAnsi"/>
          <w:b/>
          <w:color w:val="1F497D" w:themeColor="text2"/>
          <w:sz w:val="22"/>
        </w:rPr>
        <w:t>2</w:t>
      </w:r>
      <w:r w:rsidRPr="006127E1">
        <w:rPr>
          <w:rFonts w:asciiTheme="minorHAnsi" w:hAnsiTheme="minorHAnsi" w:cstheme="minorHAnsi"/>
          <w:b/>
          <w:color w:val="1F497D" w:themeColor="text2"/>
          <w:sz w:val="22"/>
        </w:rPr>
        <w:t>:</w:t>
      </w:r>
      <w:r w:rsidRPr="006127E1">
        <w:rPr>
          <w:rFonts w:asciiTheme="minorHAnsi" w:hAnsiTheme="minorHAnsi" w:cstheme="minorHAnsi"/>
          <w:color w:val="1F497D" w:themeColor="text2"/>
          <w:sz w:val="22"/>
        </w:rPr>
        <w:t xml:space="preserve"> </w:t>
      </w:r>
      <w:r>
        <w:rPr>
          <w:rFonts w:asciiTheme="minorHAnsi" w:hAnsiTheme="minorHAnsi" w:cstheme="minorHAnsi"/>
          <w:color w:val="1F497D" w:themeColor="text2"/>
          <w:sz w:val="22"/>
        </w:rPr>
        <w:t>U</w:t>
      </w:r>
      <w:r w:rsidRPr="00EC1757">
        <w:rPr>
          <w:rFonts w:asciiTheme="minorHAnsi" w:hAnsiTheme="minorHAnsi" w:cstheme="minorHAnsi"/>
          <w:color w:val="1F497D" w:themeColor="text2"/>
          <w:sz w:val="22"/>
        </w:rPr>
        <w:t xml:space="preserve">pon expiry of </w:t>
      </w:r>
      <w:r w:rsidRPr="00EC1757">
        <w:rPr>
          <w:color w:val="1F497D" w:themeColor="text2"/>
        </w:rPr>
        <w:t>T</w:t>
      </w:r>
      <w:r w:rsidRPr="00EC1757">
        <w:rPr>
          <w:color w:val="1F497D" w:themeColor="text2"/>
          <w:vertAlign w:val="subscript"/>
        </w:rPr>
        <w:t xml:space="preserve">measure_SFTD_LBT_max </w:t>
      </w:r>
      <w:r w:rsidRPr="00EC1757">
        <w:rPr>
          <w:color w:val="1F497D" w:themeColor="text2"/>
        </w:rPr>
        <w:t>= [10]× T</w:t>
      </w:r>
      <w:r w:rsidRPr="00EC1757">
        <w:rPr>
          <w:color w:val="1F497D" w:themeColor="text2"/>
          <w:vertAlign w:val="subscript"/>
        </w:rPr>
        <w:t>measure_SFTD1</w:t>
      </w:r>
      <w:r w:rsidRPr="00EC1757">
        <w:rPr>
          <w:rFonts w:asciiTheme="minorHAnsi" w:hAnsiTheme="minorHAnsi" w:cstheme="minorHAnsi"/>
          <w:color w:val="1F497D" w:themeColor="text2"/>
          <w:sz w:val="22"/>
          <w:lang w:val="en-CA"/>
        </w:rPr>
        <w:t xml:space="preserve"> the UE abandons the</w:t>
      </w:r>
      <w:r>
        <w:rPr>
          <w:rFonts w:asciiTheme="minorHAnsi" w:hAnsiTheme="minorHAnsi" w:cstheme="minorHAnsi"/>
          <w:color w:val="1F497D" w:themeColor="text2"/>
          <w:sz w:val="22"/>
          <w:lang w:val="en-CA"/>
        </w:rPr>
        <w:t xml:space="preserve"> inter-RAT SFTD </w:t>
      </w:r>
      <w:r w:rsidRPr="00EC1757">
        <w:rPr>
          <w:rFonts w:asciiTheme="minorHAnsi" w:hAnsiTheme="minorHAnsi" w:cstheme="minorHAnsi"/>
          <w:color w:val="1F497D" w:themeColor="text2"/>
          <w:sz w:val="22"/>
          <w:lang w:val="en-CA"/>
        </w:rPr>
        <w:t>measurement.</w:t>
      </w:r>
      <w:r>
        <w:rPr>
          <w:rFonts w:asciiTheme="minorHAnsi" w:hAnsiTheme="minorHAnsi" w:cstheme="minorHAnsi"/>
          <w:sz w:val="22"/>
          <w:lang w:val="en-CA"/>
        </w:rPr>
        <w:t xml:space="preserve"> </w:t>
      </w:r>
    </w:p>
    <w:p w14:paraId="4E6612D6" w14:textId="5F083833" w:rsidR="00E33089" w:rsidRPr="007E5199" w:rsidRDefault="007E5199" w:rsidP="00E33089">
      <w:pPr>
        <w:rPr>
          <w:rFonts w:asciiTheme="minorHAnsi" w:hAnsiTheme="minorHAnsi" w:cstheme="minorHAnsi"/>
          <w:bCs/>
          <w:sz w:val="22"/>
        </w:rPr>
      </w:pPr>
      <w:r w:rsidRPr="007E5199">
        <w:rPr>
          <w:rFonts w:asciiTheme="minorHAnsi" w:hAnsiTheme="minorHAnsi" w:cstheme="minorHAnsi"/>
          <w:bCs/>
          <w:sz w:val="22"/>
        </w:rPr>
        <w:t>A CR introducing</w:t>
      </w:r>
      <w:r>
        <w:rPr>
          <w:rFonts w:asciiTheme="minorHAnsi" w:hAnsiTheme="minorHAnsi" w:cstheme="minorHAnsi"/>
          <w:bCs/>
          <w:sz w:val="22"/>
        </w:rPr>
        <w:t xml:space="preserve"> inter-RAQT SFTD measurement delay requirement for NR carrier with CCA is provided in </w:t>
      </w:r>
      <w:r>
        <w:rPr>
          <w:rFonts w:asciiTheme="minorHAnsi" w:hAnsiTheme="minorHAnsi" w:cstheme="minorHAnsi"/>
          <w:bCs/>
          <w:sz w:val="22"/>
        </w:rPr>
        <w:fldChar w:fldCharType="begin"/>
      </w:r>
      <w:r>
        <w:rPr>
          <w:rFonts w:asciiTheme="minorHAnsi" w:hAnsiTheme="minorHAnsi" w:cstheme="minorHAnsi"/>
          <w:bCs/>
          <w:sz w:val="22"/>
        </w:rPr>
        <w:instrText xml:space="preserve"> REF _Ref32566568 \r \h </w:instrText>
      </w:r>
      <w:r>
        <w:rPr>
          <w:rFonts w:asciiTheme="minorHAnsi" w:hAnsiTheme="minorHAnsi" w:cstheme="minorHAnsi"/>
          <w:bCs/>
          <w:sz w:val="22"/>
        </w:rPr>
      </w:r>
      <w:r>
        <w:rPr>
          <w:rFonts w:asciiTheme="minorHAnsi" w:hAnsiTheme="minorHAnsi" w:cstheme="minorHAnsi"/>
          <w:bCs/>
          <w:sz w:val="22"/>
        </w:rPr>
        <w:fldChar w:fldCharType="separate"/>
      </w:r>
      <w:r>
        <w:rPr>
          <w:rFonts w:asciiTheme="minorHAnsi" w:hAnsiTheme="minorHAnsi" w:cstheme="minorHAnsi"/>
          <w:bCs/>
          <w:sz w:val="22"/>
        </w:rPr>
        <w:t>[3]</w:t>
      </w:r>
      <w:r>
        <w:rPr>
          <w:rFonts w:asciiTheme="minorHAnsi" w:hAnsiTheme="minorHAnsi" w:cstheme="minorHAnsi"/>
          <w:bCs/>
          <w:sz w:val="22"/>
        </w:rPr>
        <w:fldChar w:fldCharType="end"/>
      </w:r>
      <w:r>
        <w:rPr>
          <w:rFonts w:asciiTheme="minorHAnsi" w:hAnsiTheme="minorHAnsi" w:cstheme="minorHAnsi"/>
          <w:bCs/>
          <w:sz w:val="22"/>
        </w:rPr>
        <w:t>.</w:t>
      </w:r>
      <w:r w:rsidRPr="007E5199">
        <w:rPr>
          <w:rFonts w:asciiTheme="minorHAnsi" w:hAnsiTheme="minorHAnsi" w:cstheme="minorHAnsi"/>
          <w:bCs/>
          <w:sz w:val="22"/>
        </w:rPr>
        <w:t xml:space="preserve"> </w:t>
      </w:r>
    </w:p>
    <w:p w14:paraId="1403FC4B" w14:textId="47103109"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3" w:name="_Ref536781364"/>
      <w:bookmarkStart w:id="4" w:name="_Ref517094573"/>
      <w:bookmarkStart w:id="5" w:name="_Ref536781239"/>
      <w:bookmarkEnd w:id="1"/>
      <w:bookmarkEnd w:id="2"/>
    </w:p>
    <w:p w14:paraId="0AB45C85" w14:textId="6A06E9DE" w:rsidR="00AA35A3" w:rsidRDefault="00617DF8" w:rsidP="00BA4213">
      <w:pPr>
        <w:numPr>
          <w:ilvl w:val="0"/>
          <w:numId w:val="9"/>
        </w:numPr>
        <w:tabs>
          <w:tab w:val="left" w:pos="851"/>
        </w:tabs>
        <w:rPr>
          <w:rFonts w:ascii="Arial" w:hAnsi="Arial" w:cs="Arial"/>
          <w:sz w:val="22"/>
          <w:szCs w:val="22"/>
          <w:lang w:val="en-CA"/>
        </w:rPr>
      </w:pPr>
      <w:bookmarkStart w:id="6" w:name="_Ref32216336"/>
      <w:bookmarkStart w:id="7" w:name="_Ref21016511"/>
      <w:bookmarkStart w:id="8" w:name="_Ref7436395"/>
      <w:bookmarkStart w:id="9" w:name="_Ref11757867"/>
      <w:bookmarkStart w:id="10" w:name="_Ref5034089"/>
      <w:r>
        <w:rPr>
          <w:rFonts w:ascii="Arial" w:hAnsi="Arial" w:cs="Arial"/>
          <w:sz w:val="22"/>
          <w:szCs w:val="22"/>
          <w:lang w:val="en-CA"/>
        </w:rPr>
        <w:t>R4-19</w:t>
      </w:r>
      <w:r w:rsidR="00AA35A3">
        <w:rPr>
          <w:rFonts w:ascii="Arial" w:hAnsi="Arial" w:cs="Arial"/>
          <w:sz w:val="22"/>
          <w:szCs w:val="22"/>
          <w:lang w:val="en-CA"/>
        </w:rPr>
        <w:t>15</w:t>
      </w:r>
      <w:r w:rsidR="00BA4213">
        <w:rPr>
          <w:rFonts w:ascii="Arial" w:hAnsi="Arial" w:cs="Arial"/>
          <w:sz w:val="22"/>
          <w:szCs w:val="22"/>
          <w:lang w:val="en-CA"/>
        </w:rPr>
        <w:t>777</w:t>
      </w:r>
      <w:r w:rsidR="00AA35A3">
        <w:rPr>
          <w:rFonts w:ascii="Arial" w:hAnsi="Arial" w:cs="Arial"/>
          <w:sz w:val="22"/>
          <w:szCs w:val="22"/>
          <w:lang w:val="en-CA"/>
        </w:rPr>
        <w:t xml:space="preserve"> “W</w:t>
      </w:r>
      <w:r w:rsidR="00985992">
        <w:rPr>
          <w:rFonts w:ascii="Arial" w:hAnsi="Arial" w:cs="Arial"/>
          <w:sz w:val="22"/>
          <w:szCs w:val="22"/>
          <w:lang w:val="en-CA"/>
        </w:rPr>
        <w:t xml:space="preserve">F on </w:t>
      </w:r>
      <w:r w:rsidR="00BA4213">
        <w:rPr>
          <w:rFonts w:ascii="Arial" w:hAnsi="Arial" w:cs="Arial"/>
          <w:sz w:val="22"/>
          <w:szCs w:val="22"/>
          <w:lang w:val="en-CA"/>
        </w:rPr>
        <w:t>NR-U RRM Requirements (all agreements in RAN4#93)”</w:t>
      </w:r>
      <w:r w:rsidR="00AA35A3">
        <w:rPr>
          <w:rFonts w:ascii="Arial" w:hAnsi="Arial" w:cs="Arial"/>
          <w:sz w:val="22"/>
          <w:szCs w:val="22"/>
          <w:lang w:val="en-CA"/>
        </w:rPr>
        <w:t xml:space="preserve">, </w:t>
      </w:r>
      <w:r w:rsidR="00BA4213">
        <w:rPr>
          <w:rFonts w:ascii="Arial" w:hAnsi="Arial" w:cs="Arial"/>
          <w:sz w:val="22"/>
          <w:szCs w:val="22"/>
          <w:lang w:val="en-CA"/>
        </w:rPr>
        <w:t>Ericsson, Qualcomm Inc.</w:t>
      </w:r>
      <w:bookmarkEnd w:id="3"/>
      <w:bookmarkEnd w:id="4"/>
      <w:bookmarkEnd w:id="5"/>
      <w:bookmarkEnd w:id="6"/>
      <w:bookmarkEnd w:id="7"/>
      <w:bookmarkEnd w:id="8"/>
      <w:bookmarkEnd w:id="9"/>
      <w:bookmarkEnd w:id="10"/>
    </w:p>
    <w:p w14:paraId="2646D266" w14:textId="69A07569" w:rsidR="00BA4213" w:rsidRDefault="00BA4213" w:rsidP="00BA4213">
      <w:pPr>
        <w:numPr>
          <w:ilvl w:val="0"/>
          <w:numId w:val="9"/>
        </w:numPr>
        <w:tabs>
          <w:tab w:val="left" w:pos="851"/>
        </w:tabs>
        <w:rPr>
          <w:rFonts w:ascii="Arial" w:hAnsi="Arial" w:cs="Arial"/>
          <w:sz w:val="22"/>
          <w:szCs w:val="22"/>
          <w:lang w:val="en-CA"/>
        </w:rPr>
      </w:pPr>
      <w:r>
        <w:rPr>
          <w:rFonts w:ascii="Arial" w:hAnsi="Arial" w:cs="Arial"/>
          <w:sz w:val="22"/>
          <w:szCs w:val="22"/>
          <w:lang w:val="en-CA"/>
        </w:rPr>
        <w:t>R4-1915057 “SFTD for NR-U scenario B”, Ericsson</w:t>
      </w:r>
    </w:p>
    <w:p w14:paraId="4BC524B2" w14:textId="36FEAC4B" w:rsidR="007E5199" w:rsidRPr="007E5199" w:rsidRDefault="007E5199" w:rsidP="00BA4213">
      <w:pPr>
        <w:numPr>
          <w:ilvl w:val="0"/>
          <w:numId w:val="9"/>
        </w:numPr>
        <w:tabs>
          <w:tab w:val="left" w:pos="851"/>
        </w:tabs>
        <w:rPr>
          <w:rFonts w:ascii="Arial" w:hAnsi="Arial" w:cs="Arial"/>
          <w:sz w:val="22"/>
          <w:szCs w:val="22"/>
          <w:lang w:val="sv-SE"/>
        </w:rPr>
      </w:pPr>
      <w:bookmarkStart w:id="11" w:name="_Ref32566568"/>
      <w:r w:rsidRPr="007E5199">
        <w:rPr>
          <w:rFonts w:ascii="Arial" w:hAnsi="Arial" w:cs="Arial"/>
          <w:sz w:val="22"/>
          <w:szCs w:val="22"/>
          <w:lang w:val="sv-SE"/>
        </w:rPr>
        <w:t>R4-200</w:t>
      </w:r>
      <w:r w:rsidR="008819B5">
        <w:rPr>
          <w:rFonts w:ascii="Arial" w:hAnsi="Arial" w:cs="Arial"/>
          <w:sz w:val="22"/>
          <w:szCs w:val="22"/>
          <w:lang w:val="sv-SE"/>
        </w:rPr>
        <w:t>2087</w:t>
      </w:r>
      <w:bookmarkStart w:id="12" w:name="_GoBack"/>
      <w:bookmarkEnd w:id="12"/>
      <w:r w:rsidRPr="007E5199">
        <w:rPr>
          <w:rFonts w:ascii="Arial" w:hAnsi="Arial" w:cs="Arial"/>
          <w:sz w:val="22"/>
          <w:szCs w:val="22"/>
          <w:lang w:val="sv-SE"/>
        </w:rPr>
        <w:t xml:space="preserve"> “CR 36.133 (8.1.2.4) Inter-R</w:t>
      </w:r>
      <w:r>
        <w:rPr>
          <w:rFonts w:ascii="Arial" w:hAnsi="Arial" w:cs="Arial"/>
          <w:sz w:val="22"/>
          <w:szCs w:val="22"/>
          <w:lang w:val="sv-SE"/>
        </w:rPr>
        <w:t>AT SFTD under CCA”, Ericsson</w:t>
      </w:r>
      <w:bookmarkEnd w:id="11"/>
    </w:p>
    <w:p w14:paraId="053A715A" w14:textId="2E1B2A84" w:rsidR="007B2484" w:rsidRPr="007E5199" w:rsidRDefault="007B2484" w:rsidP="007B2484">
      <w:pPr>
        <w:tabs>
          <w:tab w:val="left" w:pos="851"/>
        </w:tabs>
        <w:rPr>
          <w:rFonts w:ascii="Arial" w:hAnsi="Arial" w:cs="Arial"/>
          <w:sz w:val="22"/>
          <w:szCs w:val="22"/>
          <w:lang w:val="sv-SE"/>
        </w:rPr>
      </w:pPr>
    </w:p>
    <w:sectPr w:rsidR="007B2484" w:rsidRPr="007E5199"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DD6CA2" w14:textId="77777777" w:rsidR="00954A43" w:rsidRDefault="00954A43">
      <w:r>
        <w:separator/>
      </w:r>
    </w:p>
  </w:endnote>
  <w:endnote w:type="continuationSeparator" w:id="0">
    <w:p w14:paraId="539E1F21" w14:textId="77777777" w:rsidR="00954A43" w:rsidRDefault="00954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6E3A" w:rsidRDefault="00116E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2D38">
      <w:rPr>
        <w:rStyle w:val="PageNumber"/>
        <w:noProof/>
      </w:rPr>
      <w:t>2</w:t>
    </w:r>
    <w:r>
      <w:rPr>
        <w:rStyle w:val="PageNumber"/>
      </w:rPr>
      <w:fldChar w:fldCharType="end"/>
    </w:r>
  </w:p>
  <w:p w14:paraId="2B16D643" w14:textId="77777777" w:rsidR="00116E3A" w:rsidRDefault="00116E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116E3A" w:rsidRDefault="00116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422D2" w14:textId="77777777" w:rsidR="00954A43" w:rsidRDefault="00954A43">
      <w:r>
        <w:separator/>
      </w:r>
    </w:p>
  </w:footnote>
  <w:footnote w:type="continuationSeparator" w:id="0">
    <w:p w14:paraId="20C9364B" w14:textId="77777777" w:rsidR="00954A43" w:rsidRDefault="00954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116E3A" w:rsidRDefault="00116E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116E3A" w:rsidRDefault="00116E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116E3A" w:rsidRDefault="00116E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53B9A"/>
    <w:multiLevelType w:val="hybridMultilevel"/>
    <w:tmpl w:val="6378512C"/>
    <w:lvl w:ilvl="0" w:tplc="4AC61C04">
      <w:start w:val="1"/>
      <w:numFmt w:val="bullet"/>
      <w:lvlText w:val=""/>
      <w:lvlJc w:val="left"/>
      <w:pPr>
        <w:ind w:left="720" w:hanging="360"/>
      </w:pPr>
      <w:rPr>
        <w:rFonts w:ascii="Symbol" w:hAnsi="Symbol" w:hint="default"/>
      </w:rPr>
    </w:lvl>
    <w:lvl w:ilvl="1" w:tplc="1F50B18C">
      <w:start w:val="1"/>
      <w:numFmt w:val="bullet"/>
      <w:lvlText w:val="−"/>
      <w:lvlJc w:val="left"/>
      <w:pPr>
        <w:ind w:left="1440" w:hanging="360"/>
      </w:pPr>
      <w:rPr>
        <w:rFonts w:ascii="Arial" w:hAnsi="Arial" w:hint="default"/>
      </w:rPr>
    </w:lvl>
    <w:lvl w:ilvl="2" w:tplc="041D0001">
      <w:start w:val="1"/>
      <w:numFmt w:val="bullet"/>
      <w:lvlText w:val=""/>
      <w:lvlJc w:val="left"/>
      <w:pPr>
        <w:tabs>
          <w:tab w:val="num" w:pos="360"/>
        </w:tabs>
      </w:pPr>
      <w:rPr>
        <w:rFonts w:ascii="Symbol" w:hAnsi="Symbol" w:hint="default"/>
      </w:rPr>
    </w:lvl>
    <w:lvl w:ilvl="3" w:tplc="578C1874">
      <w:start w:val="1"/>
      <w:numFmt w:val="bullet"/>
      <w:lvlText w:val=""/>
      <w:lvlJc w:val="left"/>
      <w:pPr>
        <w:ind w:left="2880" w:hanging="360"/>
      </w:pPr>
      <w:rPr>
        <w:rFonts w:ascii="Symbol" w:hAnsi="Symbol" w:hint="default"/>
      </w:rPr>
    </w:lvl>
    <w:lvl w:ilvl="4" w:tplc="88BADD54" w:tentative="1">
      <w:start w:val="1"/>
      <w:numFmt w:val="bullet"/>
      <w:lvlText w:val="o"/>
      <w:lvlJc w:val="left"/>
      <w:pPr>
        <w:ind w:left="3600" w:hanging="360"/>
      </w:pPr>
      <w:rPr>
        <w:rFonts w:ascii="Courier New" w:hAnsi="Courier New" w:cs="Courier New" w:hint="default"/>
      </w:rPr>
    </w:lvl>
    <w:lvl w:ilvl="5" w:tplc="9D00A718" w:tentative="1">
      <w:start w:val="1"/>
      <w:numFmt w:val="bullet"/>
      <w:lvlText w:val=""/>
      <w:lvlJc w:val="left"/>
      <w:pPr>
        <w:ind w:left="4320" w:hanging="360"/>
      </w:pPr>
      <w:rPr>
        <w:rFonts w:ascii="Wingdings" w:hAnsi="Wingdings" w:hint="default"/>
      </w:rPr>
    </w:lvl>
    <w:lvl w:ilvl="6" w:tplc="ECF40CC4" w:tentative="1">
      <w:start w:val="1"/>
      <w:numFmt w:val="bullet"/>
      <w:lvlText w:val=""/>
      <w:lvlJc w:val="left"/>
      <w:pPr>
        <w:ind w:left="5040" w:hanging="360"/>
      </w:pPr>
      <w:rPr>
        <w:rFonts w:ascii="Symbol" w:hAnsi="Symbol" w:hint="default"/>
      </w:rPr>
    </w:lvl>
    <w:lvl w:ilvl="7" w:tplc="22660726" w:tentative="1">
      <w:start w:val="1"/>
      <w:numFmt w:val="bullet"/>
      <w:lvlText w:val="o"/>
      <w:lvlJc w:val="left"/>
      <w:pPr>
        <w:ind w:left="5760" w:hanging="360"/>
      </w:pPr>
      <w:rPr>
        <w:rFonts w:ascii="Courier New" w:hAnsi="Courier New" w:cs="Courier New" w:hint="default"/>
      </w:rPr>
    </w:lvl>
    <w:lvl w:ilvl="8" w:tplc="803AA0FE"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E16662"/>
    <w:multiLevelType w:val="hybridMultilevel"/>
    <w:tmpl w:val="0D8E61D6"/>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32AE8E62">
      <w:start w:val="24174"/>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D412DB"/>
    <w:multiLevelType w:val="hybridMultilevel"/>
    <w:tmpl w:val="1B5CD96E"/>
    <w:lvl w:ilvl="0" w:tplc="D4DC7504">
      <w:start w:val="1"/>
      <w:numFmt w:val="bullet"/>
      <w:lvlText w:val="•"/>
      <w:lvlJc w:val="left"/>
      <w:pPr>
        <w:tabs>
          <w:tab w:val="num" w:pos="720"/>
        </w:tabs>
        <w:ind w:left="720" w:hanging="360"/>
      </w:pPr>
      <w:rPr>
        <w:rFonts w:ascii="Arial" w:hAnsi="Arial" w:hint="default"/>
      </w:rPr>
    </w:lvl>
    <w:lvl w:ilvl="1" w:tplc="8BA0F248" w:tentative="1">
      <w:start w:val="1"/>
      <w:numFmt w:val="bullet"/>
      <w:lvlText w:val="•"/>
      <w:lvlJc w:val="left"/>
      <w:pPr>
        <w:tabs>
          <w:tab w:val="num" w:pos="1440"/>
        </w:tabs>
        <w:ind w:left="1440" w:hanging="360"/>
      </w:pPr>
      <w:rPr>
        <w:rFonts w:ascii="Arial" w:hAnsi="Arial" w:hint="default"/>
      </w:rPr>
    </w:lvl>
    <w:lvl w:ilvl="2" w:tplc="5BB46BFC" w:tentative="1">
      <w:start w:val="1"/>
      <w:numFmt w:val="bullet"/>
      <w:lvlText w:val="•"/>
      <w:lvlJc w:val="left"/>
      <w:pPr>
        <w:tabs>
          <w:tab w:val="num" w:pos="2160"/>
        </w:tabs>
        <w:ind w:left="2160" w:hanging="360"/>
      </w:pPr>
      <w:rPr>
        <w:rFonts w:ascii="Arial" w:hAnsi="Arial" w:hint="default"/>
      </w:rPr>
    </w:lvl>
    <w:lvl w:ilvl="3" w:tplc="14FC5380" w:tentative="1">
      <w:start w:val="1"/>
      <w:numFmt w:val="bullet"/>
      <w:lvlText w:val="•"/>
      <w:lvlJc w:val="left"/>
      <w:pPr>
        <w:tabs>
          <w:tab w:val="num" w:pos="2880"/>
        </w:tabs>
        <w:ind w:left="2880" w:hanging="360"/>
      </w:pPr>
      <w:rPr>
        <w:rFonts w:ascii="Arial" w:hAnsi="Arial" w:hint="default"/>
      </w:rPr>
    </w:lvl>
    <w:lvl w:ilvl="4" w:tplc="A916611E" w:tentative="1">
      <w:start w:val="1"/>
      <w:numFmt w:val="bullet"/>
      <w:lvlText w:val="•"/>
      <w:lvlJc w:val="left"/>
      <w:pPr>
        <w:tabs>
          <w:tab w:val="num" w:pos="3600"/>
        </w:tabs>
        <w:ind w:left="3600" w:hanging="360"/>
      </w:pPr>
      <w:rPr>
        <w:rFonts w:ascii="Arial" w:hAnsi="Arial" w:hint="default"/>
      </w:rPr>
    </w:lvl>
    <w:lvl w:ilvl="5" w:tplc="322C392C" w:tentative="1">
      <w:start w:val="1"/>
      <w:numFmt w:val="bullet"/>
      <w:lvlText w:val="•"/>
      <w:lvlJc w:val="left"/>
      <w:pPr>
        <w:tabs>
          <w:tab w:val="num" w:pos="4320"/>
        </w:tabs>
        <w:ind w:left="4320" w:hanging="360"/>
      </w:pPr>
      <w:rPr>
        <w:rFonts w:ascii="Arial" w:hAnsi="Arial" w:hint="default"/>
      </w:rPr>
    </w:lvl>
    <w:lvl w:ilvl="6" w:tplc="A5763B6E" w:tentative="1">
      <w:start w:val="1"/>
      <w:numFmt w:val="bullet"/>
      <w:lvlText w:val="•"/>
      <w:lvlJc w:val="left"/>
      <w:pPr>
        <w:tabs>
          <w:tab w:val="num" w:pos="5040"/>
        </w:tabs>
        <w:ind w:left="5040" w:hanging="360"/>
      </w:pPr>
      <w:rPr>
        <w:rFonts w:ascii="Arial" w:hAnsi="Arial" w:hint="default"/>
      </w:rPr>
    </w:lvl>
    <w:lvl w:ilvl="7" w:tplc="3A124B1E" w:tentative="1">
      <w:start w:val="1"/>
      <w:numFmt w:val="bullet"/>
      <w:lvlText w:val="•"/>
      <w:lvlJc w:val="left"/>
      <w:pPr>
        <w:tabs>
          <w:tab w:val="num" w:pos="5760"/>
        </w:tabs>
        <w:ind w:left="5760" w:hanging="360"/>
      </w:pPr>
      <w:rPr>
        <w:rFonts w:ascii="Arial" w:hAnsi="Arial" w:hint="default"/>
      </w:rPr>
    </w:lvl>
    <w:lvl w:ilvl="8" w:tplc="41FA7A5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77561D"/>
    <w:multiLevelType w:val="hybridMultilevel"/>
    <w:tmpl w:val="A0F0A718"/>
    <w:lvl w:ilvl="0" w:tplc="86421FBA">
      <w:start w:val="8"/>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AE10A8"/>
    <w:multiLevelType w:val="hybridMultilevel"/>
    <w:tmpl w:val="6CBCC012"/>
    <w:lvl w:ilvl="0" w:tplc="26C847BC">
      <w:start w:val="1"/>
      <w:numFmt w:val="bullet"/>
      <w:lvlText w:val=""/>
      <w:lvlJc w:val="left"/>
      <w:pPr>
        <w:tabs>
          <w:tab w:val="num" w:pos="720"/>
        </w:tabs>
        <w:ind w:left="720" w:hanging="360"/>
      </w:pPr>
      <w:rPr>
        <w:rFonts w:ascii="Wingdings" w:hAnsi="Wingdings" w:hint="default"/>
      </w:rPr>
    </w:lvl>
    <w:lvl w:ilvl="1" w:tplc="04090003">
      <w:start w:val="1"/>
      <w:numFmt w:val="bullet"/>
      <w:lvlText w:val=""/>
      <w:lvlJc w:val="left"/>
      <w:pPr>
        <w:tabs>
          <w:tab w:val="num" w:pos="1440"/>
        </w:tabs>
        <w:ind w:left="1440" w:hanging="360"/>
      </w:pPr>
      <w:rPr>
        <w:rFonts w:ascii="Wingdings" w:hAnsi="Wingdings"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4B14E8"/>
    <w:multiLevelType w:val="hybridMultilevel"/>
    <w:tmpl w:val="7FEA9CE0"/>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3709A3"/>
    <w:multiLevelType w:val="hybridMultilevel"/>
    <w:tmpl w:val="D0BAEE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6DC5613"/>
    <w:multiLevelType w:val="hybridMultilevel"/>
    <w:tmpl w:val="A49C79B2"/>
    <w:lvl w:ilvl="0" w:tplc="0930DC34">
      <w:start w:val="1"/>
      <w:numFmt w:val="bullet"/>
      <w:lvlText w:val="•"/>
      <w:lvlJc w:val="left"/>
      <w:pPr>
        <w:tabs>
          <w:tab w:val="num" w:pos="720"/>
        </w:tabs>
        <w:ind w:left="720" w:hanging="360"/>
      </w:pPr>
      <w:rPr>
        <w:rFonts w:ascii="Arial" w:hAnsi="Arial" w:hint="default"/>
      </w:rPr>
    </w:lvl>
    <w:lvl w:ilvl="1" w:tplc="44C4A694">
      <w:start w:val="247"/>
      <w:numFmt w:val="bullet"/>
      <w:lvlText w:val="•"/>
      <w:lvlJc w:val="left"/>
      <w:pPr>
        <w:tabs>
          <w:tab w:val="num" w:pos="1440"/>
        </w:tabs>
        <w:ind w:left="1440" w:hanging="360"/>
      </w:pPr>
      <w:rPr>
        <w:rFonts w:ascii="Arial" w:hAnsi="Arial" w:hint="default"/>
      </w:rPr>
    </w:lvl>
    <w:lvl w:ilvl="2" w:tplc="FB50EC70">
      <w:start w:val="247"/>
      <w:numFmt w:val="bullet"/>
      <w:lvlText w:val="•"/>
      <w:lvlJc w:val="left"/>
      <w:pPr>
        <w:tabs>
          <w:tab w:val="num" w:pos="2160"/>
        </w:tabs>
        <w:ind w:left="2160" w:hanging="360"/>
      </w:pPr>
      <w:rPr>
        <w:rFonts w:ascii="Arial" w:hAnsi="Arial" w:hint="default"/>
      </w:rPr>
    </w:lvl>
    <w:lvl w:ilvl="3" w:tplc="3156241E" w:tentative="1">
      <w:start w:val="1"/>
      <w:numFmt w:val="bullet"/>
      <w:lvlText w:val="•"/>
      <w:lvlJc w:val="left"/>
      <w:pPr>
        <w:tabs>
          <w:tab w:val="num" w:pos="2880"/>
        </w:tabs>
        <w:ind w:left="2880" w:hanging="360"/>
      </w:pPr>
      <w:rPr>
        <w:rFonts w:ascii="Arial" w:hAnsi="Arial" w:hint="default"/>
      </w:rPr>
    </w:lvl>
    <w:lvl w:ilvl="4" w:tplc="00480DA0" w:tentative="1">
      <w:start w:val="1"/>
      <w:numFmt w:val="bullet"/>
      <w:lvlText w:val="•"/>
      <w:lvlJc w:val="left"/>
      <w:pPr>
        <w:tabs>
          <w:tab w:val="num" w:pos="3600"/>
        </w:tabs>
        <w:ind w:left="3600" w:hanging="360"/>
      </w:pPr>
      <w:rPr>
        <w:rFonts w:ascii="Arial" w:hAnsi="Arial" w:hint="default"/>
      </w:rPr>
    </w:lvl>
    <w:lvl w:ilvl="5" w:tplc="3956FEE0" w:tentative="1">
      <w:start w:val="1"/>
      <w:numFmt w:val="bullet"/>
      <w:lvlText w:val="•"/>
      <w:lvlJc w:val="left"/>
      <w:pPr>
        <w:tabs>
          <w:tab w:val="num" w:pos="4320"/>
        </w:tabs>
        <w:ind w:left="4320" w:hanging="360"/>
      </w:pPr>
      <w:rPr>
        <w:rFonts w:ascii="Arial" w:hAnsi="Arial" w:hint="default"/>
      </w:rPr>
    </w:lvl>
    <w:lvl w:ilvl="6" w:tplc="9B1CFEF4" w:tentative="1">
      <w:start w:val="1"/>
      <w:numFmt w:val="bullet"/>
      <w:lvlText w:val="•"/>
      <w:lvlJc w:val="left"/>
      <w:pPr>
        <w:tabs>
          <w:tab w:val="num" w:pos="5040"/>
        </w:tabs>
        <w:ind w:left="5040" w:hanging="360"/>
      </w:pPr>
      <w:rPr>
        <w:rFonts w:ascii="Arial" w:hAnsi="Arial" w:hint="default"/>
      </w:rPr>
    </w:lvl>
    <w:lvl w:ilvl="7" w:tplc="928C68AA" w:tentative="1">
      <w:start w:val="1"/>
      <w:numFmt w:val="bullet"/>
      <w:lvlText w:val="•"/>
      <w:lvlJc w:val="left"/>
      <w:pPr>
        <w:tabs>
          <w:tab w:val="num" w:pos="5760"/>
        </w:tabs>
        <w:ind w:left="5760" w:hanging="360"/>
      </w:pPr>
      <w:rPr>
        <w:rFonts w:ascii="Arial" w:hAnsi="Arial" w:hint="default"/>
      </w:rPr>
    </w:lvl>
    <w:lvl w:ilvl="8" w:tplc="CB5C17A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2" w15:restartNumberingAfterBreak="0">
    <w:nsid w:val="3EDA5FF8"/>
    <w:multiLevelType w:val="hybridMultilevel"/>
    <w:tmpl w:val="C2AE04B4"/>
    <w:lvl w:ilvl="0" w:tplc="DADA9C5C">
      <w:start w:val="1"/>
      <w:numFmt w:val="bullet"/>
      <w:lvlText w:val="•"/>
      <w:lvlJc w:val="left"/>
      <w:pPr>
        <w:tabs>
          <w:tab w:val="num" w:pos="720"/>
        </w:tabs>
        <w:ind w:left="720" w:hanging="360"/>
      </w:pPr>
      <w:rPr>
        <w:rFonts w:ascii="Arial" w:hAnsi="Arial" w:hint="default"/>
      </w:rPr>
    </w:lvl>
    <w:lvl w:ilvl="1" w:tplc="E530FBC6">
      <w:numFmt w:val="none"/>
      <w:lvlText w:val=""/>
      <w:lvlJc w:val="left"/>
      <w:pPr>
        <w:tabs>
          <w:tab w:val="num" w:pos="360"/>
        </w:tabs>
      </w:pPr>
    </w:lvl>
    <w:lvl w:ilvl="2" w:tplc="9BCED8DA">
      <w:numFmt w:val="none"/>
      <w:lvlText w:val=""/>
      <w:lvlJc w:val="left"/>
      <w:pPr>
        <w:tabs>
          <w:tab w:val="num" w:pos="360"/>
        </w:tabs>
      </w:pPr>
    </w:lvl>
    <w:lvl w:ilvl="3" w:tplc="D634216C">
      <w:numFmt w:val="none"/>
      <w:lvlText w:val=""/>
      <w:lvlJc w:val="left"/>
      <w:pPr>
        <w:tabs>
          <w:tab w:val="num" w:pos="360"/>
        </w:tabs>
      </w:pPr>
    </w:lvl>
    <w:lvl w:ilvl="4" w:tplc="A08EE29C">
      <w:numFmt w:val="none"/>
      <w:lvlText w:val=""/>
      <w:lvlJc w:val="left"/>
      <w:pPr>
        <w:tabs>
          <w:tab w:val="num" w:pos="360"/>
        </w:tabs>
      </w:pPr>
    </w:lvl>
    <w:lvl w:ilvl="5" w:tplc="0F92A6E0" w:tentative="1">
      <w:start w:val="1"/>
      <w:numFmt w:val="bullet"/>
      <w:lvlText w:val="•"/>
      <w:lvlJc w:val="left"/>
      <w:pPr>
        <w:tabs>
          <w:tab w:val="num" w:pos="4320"/>
        </w:tabs>
        <w:ind w:left="4320" w:hanging="360"/>
      </w:pPr>
      <w:rPr>
        <w:rFonts w:ascii="Arial" w:hAnsi="Arial" w:hint="default"/>
      </w:rPr>
    </w:lvl>
    <w:lvl w:ilvl="6" w:tplc="87BE0D1A" w:tentative="1">
      <w:start w:val="1"/>
      <w:numFmt w:val="bullet"/>
      <w:lvlText w:val="•"/>
      <w:lvlJc w:val="left"/>
      <w:pPr>
        <w:tabs>
          <w:tab w:val="num" w:pos="5040"/>
        </w:tabs>
        <w:ind w:left="5040" w:hanging="360"/>
      </w:pPr>
      <w:rPr>
        <w:rFonts w:ascii="Arial" w:hAnsi="Arial" w:hint="default"/>
      </w:rPr>
    </w:lvl>
    <w:lvl w:ilvl="7" w:tplc="E4F0705C" w:tentative="1">
      <w:start w:val="1"/>
      <w:numFmt w:val="bullet"/>
      <w:lvlText w:val="•"/>
      <w:lvlJc w:val="left"/>
      <w:pPr>
        <w:tabs>
          <w:tab w:val="num" w:pos="5760"/>
        </w:tabs>
        <w:ind w:left="5760" w:hanging="360"/>
      </w:pPr>
      <w:rPr>
        <w:rFonts w:ascii="Arial" w:hAnsi="Arial" w:hint="default"/>
      </w:rPr>
    </w:lvl>
    <w:lvl w:ilvl="8" w:tplc="DDA0073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19F42A4"/>
    <w:multiLevelType w:val="hybridMultilevel"/>
    <w:tmpl w:val="3BC460BC"/>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46F15A7C"/>
    <w:multiLevelType w:val="hybridMultilevel"/>
    <w:tmpl w:val="FE92B9CA"/>
    <w:lvl w:ilvl="0" w:tplc="2E0AA238">
      <w:start w:val="1"/>
      <w:numFmt w:val="bullet"/>
      <w:lvlText w:val=""/>
      <w:lvlJc w:val="left"/>
      <w:pPr>
        <w:ind w:left="720" w:hanging="360"/>
      </w:pPr>
      <w:rPr>
        <w:rFonts w:ascii="Symbol" w:hAnsi="Symbol" w:hint="default"/>
      </w:rPr>
    </w:lvl>
    <w:lvl w:ilvl="1" w:tplc="BABEB930">
      <w:start w:val="1"/>
      <w:numFmt w:val="bullet"/>
      <w:lvlText w:val="−"/>
      <w:lvlJc w:val="left"/>
      <w:pPr>
        <w:ind w:left="1440" w:hanging="360"/>
      </w:pPr>
      <w:rPr>
        <w:rFonts w:ascii="Arial" w:hAnsi="Arial" w:hint="default"/>
      </w:rPr>
    </w:lvl>
    <w:lvl w:ilvl="2" w:tplc="F5382CF6">
      <w:numFmt w:val="none"/>
      <w:lvlText w:val=""/>
      <w:lvlJc w:val="left"/>
      <w:pPr>
        <w:tabs>
          <w:tab w:val="num" w:pos="360"/>
        </w:tabs>
      </w:pPr>
    </w:lvl>
    <w:lvl w:ilvl="3" w:tplc="614AB108">
      <w:start w:val="1"/>
      <w:numFmt w:val="bullet"/>
      <w:lvlText w:val="−"/>
      <w:lvlJc w:val="left"/>
      <w:pPr>
        <w:ind w:left="2880" w:hanging="360"/>
      </w:pPr>
      <w:rPr>
        <w:rFonts w:ascii="Arial" w:hAnsi="Arial" w:hint="default"/>
      </w:rPr>
    </w:lvl>
    <w:lvl w:ilvl="4" w:tplc="204C526E">
      <w:start w:val="1"/>
      <w:numFmt w:val="bullet"/>
      <w:lvlText w:val="o"/>
      <w:lvlJc w:val="left"/>
      <w:pPr>
        <w:ind w:left="3600" w:hanging="360"/>
      </w:pPr>
      <w:rPr>
        <w:rFonts w:ascii="Courier New" w:hAnsi="Courier New" w:cs="Courier New" w:hint="default"/>
      </w:rPr>
    </w:lvl>
    <w:lvl w:ilvl="5" w:tplc="AD32CD32" w:tentative="1">
      <w:start w:val="1"/>
      <w:numFmt w:val="bullet"/>
      <w:lvlText w:val=""/>
      <w:lvlJc w:val="left"/>
      <w:pPr>
        <w:ind w:left="4320" w:hanging="360"/>
      </w:pPr>
      <w:rPr>
        <w:rFonts w:ascii="Wingdings" w:hAnsi="Wingdings" w:hint="default"/>
      </w:rPr>
    </w:lvl>
    <w:lvl w:ilvl="6" w:tplc="718CA7FC" w:tentative="1">
      <w:start w:val="1"/>
      <w:numFmt w:val="bullet"/>
      <w:lvlText w:val=""/>
      <w:lvlJc w:val="left"/>
      <w:pPr>
        <w:ind w:left="5040" w:hanging="360"/>
      </w:pPr>
      <w:rPr>
        <w:rFonts w:ascii="Symbol" w:hAnsi="Symbol" w:hint="default"/>
      </w:rPr>
    </w:lvl>
    <w:lvl w:ilvl="7" w:tplc="06BE1A66" w:tentative="1">
      <w:start w:val="1"/>
      <w:numFmt w:val="bullet"/>
      <w:lvlText w:val="o"/>
      <w:lvlJc w:val="left"/>
      <w:pPr>
        <w:ind w:left="5760" w:hanging="360"/>
      </w:pPr>
      <w:rPr>
        <w:rFonts w:ascii="Courier New" w:hAnsi="Courier New" w:cs="Courier New" w:hint="default"/>
      </w:rPr>
    </w:lvl>
    <w:lvl w:ilvl="8" w:tplc="220C687C" w:tentative="1">
      <w:start w:val="1"/>
      <w:numFmt w:val="bullet"/>
      <w:lvlText w:val=""/>
      <w:lvlJc w:val="left"/>
      <w:pPr>
        <w:ind w:left="6480" w:hanging="360"/>
      </w:pPr>
      <w:rPr>
        <w:rFonts w:ascii="Wingdings" w:hAnsi="Wingdings" w:hint="default"/>
      </w:rPr>
    </w:lvl>
  </w:abstractNum>
  <w:abstractNum w:abstractNumId="16" w15:restartNumberingAfterBreak="0">
    <w:nsid w:val="47EA229B"/>
    <w:multiLevelType w:val="hybridMultilevel"/>
    <w:tmpl w:val="9FA87352"/>
    <w:lvl w:ilvl="0" w:tplc="3E4095A8">
      <w:start w:val="2019"/>
      <w:numFmt w:val="bullet"/>
      <w:lvlText w:val="-"/>
      <w:lvlJc w:val="left"/>
      <w:pPr>
        <w:ind w:left="420" w:hanging="42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9074E15"/>
    <w:multiLevelType w:val="hybridMultilevel"/>
    <w:tmpl w:val="F8E63BD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18" w15:restartNumberingAfterBreak="0">
    <w:nsid w:val="4FBB6C53"/>
    <w:multiLevelType w:val="hybridMultilevel"/>
    <w:tmpl w:val="88F242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6D8666B"/>
    <w:multiLevelType w:val="hybridMultilevel"/>
    <w:tmpl w:val="ED243D48"/>
    <w:lvl w:ilvl="0" w:tplc="3D5A3580">
      <w:start w:val="1"/>
      <w:numFmt w:val="bullet"/>
      <w:lvlText w:val="•"/>
      <w:lvlJc w:val="left"/>
      <w:pPr>
        <w:tabs>
          <w:tab w:val="num" w:pos="720"/>
        </w:tabs>
        <w:ind w:left="720" w:hanging="360"/>
      </w:pPr>
      <w:rPr>
        <w:rFonts w:ascii="Arial" w:hAnsi="Arial" w:hint="default"/>
      </w:rPr>
    </w:lvl>
    <w:lvl w:ilvl="1" w:tplc="BF4C38AA">
      <w:start w:val="24174"/>
      <w:numFmt w:val="bullet"/>
      <w:lvlText w:val="–"/>
      <w:lvlJc w:val="left"/>
      <w:pPr>
        <w:tabs>
          <w:tab w:val="num" w:pos="1440"/>
        </w:tabs>
        <w:ind w:left="1440" w:hanging="360"/>
      </w:pPr>
      <w:rPr>
        <w:rFonts w:ascii="Arial" w:hAnsi="Arial" w:hint="default"/>
      </w:rPr>
    </w:lvl>
    <w:lvl w:ilvl="2" w:tplc="651C4776">
      <w:start w:val="24174"/>
      <w:numFmt w:val="bullet"/>
      <w:lvlText w:val="•"/>
      <w:lvlJc w:val="left"/>
      <w:pPr>
        <w:tabs>
          <w:tab w:val="num" w:pos="2160"/>
        </w:tabs>
        <w:ind w:left="2160" w:hanging="360"/>
      </w:pPr>
      <w:rPr>
        <w:rFonts w:ascii="Arial" w:hAnsi="Arial" w:hint="default"/>
      </w:rPr>
    </w:lvl>
    <w:lvl w:ilvl="3" w:tplc="DD82774C">
      <w:start w:val="24174"/>
      <w:numFmt w:val="bullet"/>
      <w:lvlText w:val="–"/>
      <w:lvlJc w:val="left"/>
      <w:pPr>
        <w:tabs>
          <w:tab w:val="num" w:pos="2880"/>
        </w:tabs>
        <w:ind w:left="2880" w:hanging="360"/>
      </w:pPr>
      <w:rPr>
        <w:rFonts w:ascii="Arial" w:hAnsi="Arial" w:hint="default"/>
      </w:rPr>
    </w:lvl>
    <w:lvl w:ilvl="4" w:tplc="32AE8E62">
      <w:start w:val="24174"/>
      <w:numFmt w:val="bullet"/>
      <w:lvlText w:val="»"/>
      <w:lvlJc w:val="left"/>
      <w:pPr>
        <w:tabs>
          <w:tab w:val="num" w:pos="3600"/>
        </w:tabs>
        <w:ind w:left="3600" w:hanging="360"/>
      </w:pPr>
      <w:rPr>
        <w:rFonts w:ascii="Arial" w:hAnsi="Arial" w:hint="default"/>
      </w:rPr>
    </w:lvl>
    <w:lvl w:ilvl="5" w:tplc="B3DEED30" w:tentative="1">
      <w:start w:val="1"/>
      <w:numFmt w:val="bullet"/>
      <w:lvlText w:val="•"/>
      <w:lvlJc w:val="left"/>
      <w:pPr>
        <w:tabs>
          <w:tab w:val="num" w:pos="4320"/>
        </w:tabs>
        <w:ind w:left="4320" w:hanging="360"/>
      </w:pPr>
      <w:rPr>
        <w:rFonts w:ascii="Arial" w:hAnsi="Arial" w:hint="default"/>
      </w:rPr>
    </w:lvl>
    <w:lvl w:ilvl="6" w:tplc="07FED572" w:tentative="1">
      <w:start w:val="1"/>
      <w:numFmt w:val="bullet"/>
      <w:lvlText w:val="•"/>
      <w:lvlJc w:val="left"/>
      <w:pPr>
        <w:tabs>
          <w:tab w:val="num" w:pos="5040"/>
        </w:tabs>
        <w:ind w:left="5040" w:hanging="360"/>
      </w:pPr>
      <w:rPr>
        <w:rFonts w:ascii="Arial" w:hAnsi="Arial" w:hint="default"/>
      </w:rPr>
    </w:lvl>
    <w:lvl w:ilvl="7" w:tplc="30102B60" w:tentative="1">
      <w:start w:val="1"/>
      <w:numFmt w:val="bullet"/>
      <w:lvlText w:val="•"/>
      <w:lvlJc w:val="left"/>
      <w:pPr>
        <w:tabs>
          <w:tab w:val="num" w:pos="5760"/>
        </w:tabs>
        <w:ind w:left="5760" w:hanging="360"/>
      </w:pPr>
      <w:rPr>
        <w:rFonts w:ascii="Arial" w:hAnsi="Arial" w:hint="default"/>
      </w:rPr>
    </w:lvl>
    <w:lvl w:ilvl="8" w:tplc="48EE271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7CB556B"/>
    <w:multiLevelType w:val="hybridMultilevel"/>
    <w:tmpl w:val="B1DE0C98"/>
    <w:lvl w:ilvl="0" w:tplc="85C68D14">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B505F1A"/>
    <w:multiLevelType w:val="hybridMultilevel"/>
    <w:tmpl w:val="A6940418"/>
    <w:lvl w:ilvl="0" w:tplc="262CDEA6">
      <w:start w:val="1"/>
      <w:numFmt w:val="bullet"/>
      <w:lvlText w:val=""/>
      <w:lvlJc w:val="left"/>
      <w:pPr>
        <w:ind w:left="720" w:hanging="360"/>
      </w:pPr>
      <w:rPr>
        <w:rFonts w:ascii="Symbol" w:hAnsi="Symbol" w:hint="default"/>
      </w:rPr>
    </w:lvl>
    <w:lvl w:ilvl="1" w:tplc="4B789A14">
      <w:start w:val="1"/>
      <w:numFmt w:val="bullet"/>
      <w:lvlText w:val="−"/>
      <w:lvlJc w:val="left"/>
      <w:pPr>
        <w:ind w:left="1440" w:hanging="360"/>
      </w:pPr>
      <w:rPr>
        <w:rFonts w:ascii="Arial" w:hAnsi="Arial" w:hint="default"/>
      </w:rPr>
    </w:lvl>
    <w:lvl w:ilvl="2" w:tplc="041D0001">
      <w:start w:val="1"/>
      <w:numFmt w:val="bullet"/>
      <w:lvlText w:val=""/>
      <w:lvlJc w:val="left"/>
      <w:pPr>
        <w:tabs>
          <w:tab w:val="num" w:pos="360"/>
        </w:tabs>
      </w:pPr>
      <w:rPr>
        <w:rFonts w:ascii="Symbol" w:hAnsi="Symbol" w:hint="default"/>
      </w:rPr>
    </w:lvl>
    <w:lvl w:ilvl="3" w:tplc="F97A5D46">
      <w:start w:val="1"/>
      <w:numFmt w:val="bullet"/>
      <w:lvlText w:val=""/>
      <w:lvlJc w:val="left"/>
      <w:pPr>
        <w:ind w:left="2880" w:hanging="360"/>
      </w:pPr>
      <w:rPr>
        <w:rFonts w:ascii="Symbol" w:hAnsi="Symbol" w:hint="default"/>
      </w:rPr>
    </w:lvl>
    <w:lvl w:ilvl="4" w:tplc="E482F970" w:tentative="1">
      <w:start w:val="1"/>
      <w:numFmt w:val="bullet"/>
      <w:lvlText w:val="o"/>
      <w:lvlJc w:val="left"/>
      <w:pPr>
        <w:ind w:left="3600" w:hanging="360"/>
      </w:pPr>
      <w:rPr>
        <w:rFonts w:ascii="Courier New" w:hAnsi="Courier New" w:cs="Courier New" w:hint="default"/>
      </w:rPr>
    </w:lvl>
    <w:lvl w:ilvl="5" w:tplc="BEE8515E" w:tentative="1">
      <w:start w:val="1"/>
      <w:numFmt w:val="bullet"/>
      <w:lvlText w:val=""/>
      <w:lvlJc w:val="left"/>
      <w:pPr>
        <w:ind w:left="4320" w:hanging="360"/>
      </w:pPr>
      <w:rPr>
        <w:rFonts w:ascii="Wingdings" w:hAnsi="Wingdings" w:hint="default"/>
      </w:rPr>
    </w:lvl>
    <w:lvl w:ilvl="6" w:tplc="D3D2966A" w:tentative="1">
      <w:start w:val="1"/>
      <w:numFmt w:val="bullet"/>
      <w:lvlText w:val=""/>
      <w:lvlJc w:val="left"/>
      <w:pPr>
        <w:ind w:left="5040" w:hanging="360"/>
      </w:pPr>
      <w:rPr>
        <w:rFonts w:ascii="Symbol" w:hAnsi="Symbol" w:hint="default"/>
      </w:rPr>
    </w:lvl>
    <w:lvl w:ilvl="7" w:tplc="EFFAEAD0" w:tentative="1">
      <w:start w:val="1"/>
      <w:numFmt w:val="bullet"/>
      <w:lvlText w:val="o"/>
      <w:lvlJc w:val="left"/>
      <w:pPr>
        <w:ind w:left="5760" w:hanging="360"/>
      </w:pPr>
      <w:rPr>
        <w:rFonts w:ascii="Courier New" w:hAnsi="Courier New" w:cs="Courier New" w:hint="default"/>
      </w:rPr>
    </w:lvl>
    <w:lvl w:ilvl="8" w:tplc="D0D04546" w:tentative="1">
      <w:start w:val="1"/>
      <w:numFmt w:val="bullet"/>
      <w:lvlText w:val=""/>
      <w:lvlJc w:val="left"/>
      <w:pPr>
        <w:ind w:left="6480" w:hanging="360"/>
      </w:pPr>
      <w:rPr>
        <w:rFonts w:ascii="Wingdings" w:hAnsi="Wingdings" w:hint="default"/>
      </w:rPr>
    </w:lvl>
  </w:abstractNum>
  <w:abstractNum w:abstractNumId="2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4" w15:restartNumberingAfterBreak="0">
    <w:nsid w:val="5E0C320A"/>
    <w:multiLevelType w:val="hybridMultilevel"/>
    <w:tmpl w:val="1096A222"/>
    <w:lvl w:ilvl="0" w:tplc="61C8B630">
      <w:numFmt w:val="bullet"/>
      <w:lvlText w:val="-"/>
      <w:lvlJc w:val="left"/>
      <w:pPr>
        <w:tabs>
          <w:tab w:val="num" w:pos="720"/>
        </w:tabs>
        <w:ind w:left="720" w:hanging="360"/>
      </w:pPr>
      <w:rPr>
        <w:rFonts w:ascii="Times New Roman" w:eastAsia="Times New Roman" w:hAnsi="Times New Roman" w:cs="Times New Roman" w:hint="default"/>
      </w:rPr>
    </w:lvl>
    <w:lvl w:ilvl="1" w:tplc="EAD6ABC8" w:tentative="1">
      <w:start w:val="1"/>
      <w:numFmt w:val="bullet"/>
      <w:lvlText w:val="o"/>
      <w:lvlJc w:val="left"/>
      <w:pPr>
        <w:tabs>
          <w:tab w:val="num" w:pos="1440"/>
        </w:tabs>
        <w:ind w:left="1440" w:hanging="360"/>
      </w:pPr>
      <w:rPr>
        <w:rFonts w:ascii="Courier New" w:hAnsi="Courier New" w:cs="Courier New" w:hint="default"/>
      </w:rPr>
    </w:lvl>
    <w:lvl w:ilvl="2" w:tplc="AFE6B9B6" w:tentative="1">
      <w:start w:val="1"/>
      <w:numFmt w:val="bullet"/>
      <w:lvlText w:val=""/>
      <w:lvlJc w:val="left"/>
      <w:pPr>
        <w:tabs>
          <w:tab w:val="num" w:pos="2160"/>
        </w:tabs>
        <w:ind w:left="2160" w:hanging="360"/>
      </w:pPr>
      <w:rPr>
        <w:rFonts w:ascii="Wingdings" w:hAnsi="Wingdings" w:hint="default"/>
      </w:rPr>
    </w:lvl>
    <w:lvl w:ilvl="3" w:tplc="32986328" w:tentative="1">
      <w:start w:val="1"/>
      <w:numFmt w:val="bullet"/>
      <w:lvlText w:val=""/>
      <w:lvlJc w:val="left"/>
      <w:pPr>
        <w:tabs>
          <w:tab w:val="num" w:pos="2880"/>
        </w:tabs>
        <w:ind w:left="2880" w:hanging="360"/>
      </w:pPr>
      <w:rPr>
        <w:rFonts w:ascii="Symbol" w:hAnsi="Symbol" w:hint="default"/>
      </w:rPr>
    </w:lvl>
    <w:lvl w:ilvl="4" w:tplc="8E2820D0" w:tentative="1">
      <w:start w:val="1"/>
      <w:numFmt w:val="bullet"/>
      <w:lvlText w:val="o"/>
      <w:lvlJc w:val="left"/>
      <w:pPr>
        <w:tabs>
          <w:tab w:val="num" w:pos="3600"/>
        </w:tabs>
        <w:ind w:left="3600" w:hanging="360"/>
      </w:pPr>
      <w:rPr>
        <w:rFonts w:ascii="Courier New" w:hAnsi="Courier New" w:cs="Courier New" w:hint="default"/>
      </w:rPr>
    </w:lvl>
    <w:lvl w:ilvl="5" w:tplc="202455DE" w:tentative="1">
      <w:start w:val="1"/>
      <w:numFmt w:val="bullet"/>
      <w:lvlText w:val=""/>
      <w:lvlJc w:val="left"/>
      <w:pPr>
        <w:tabs>
          <w:tab w:val="num" w:pos="4320"/>
        </w:tabs>
        <w:ind w:left="4320" w:hanging="360"/>
      </w:pPr>
      <w:rPr>
        <w:rFonts w:ascii="Wingdings" w:hAnsi="Wingdings" w:hint="default"/>
      </w:rPr>
    </w:lvl>
    <w:lvl w:ilvl="6" w:tplc="A128E586" w:tentative="1">
      <w:start w:val="1"/>
      <w:numFmt w:val="bullet"/>
      <w:lvlText w:val=""/>
      <w:lvlJc w:val="left"/>
      <w:pPr>
        <w:tabs>
          <w:tab w:val="num" w:pos="5040"/>
        </w:tabs>
        <w:ind w:left="5040" w:hanging="360"/>
      </w:pPr>
      <w:rPr>
        <w:rFonts w:ascii="Symbol" w:hAnsi="Symbol" w:hint="default"/>
      </w:rPr>
    </w:lvl>
    <w:lvl w:ilvl="7" w:tplc="EB40993C" w:tentative="1">
      <w:start w:val="1"/>
      <w:numFmt w:val="bullet"/>
      <w:lvlText w:val="o"/>
      <w:lvlJc w:val="left"/>
      <w:pPr>
        <w:tabs>
          <w:tab w:val="num" w:pos="5760"/>
        </w:tabs>
        <w:ind w:left="5760" w:hanging="360"/>
      </w:pPr>
      <w:rPr>
        <w:rFonts w:ascii="Courier New" w:hAnsi="Courier New" w:cs="Courier New" w:hint="default"/>
      </w:rPr>
    </w:lvl>
    <w:lvl w:ilvl="8" w:tplc="2216FB8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AF45BF2"/>
    <w:multiLevelType w:val="hybridMultilevel"/>
    <w:tmpl w:val="49329112"/>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32AE8E62">
      <w:start w:val="24174"/>
      <w:numFmt w:val="bullet"/>
      <w:lvlText w:val="»"/>
      <w:lvlJc w:val="left"/>
      <w:pPr>
        <w:ind w:left="2160" w:hanging="360"/>
      </w:pPr>
      <w:rPr>
        <w:rFonts w:ascii="Arial" w:hAnsi="Arial" w:hint="default"/>
      </w:rPr>
    </w:lvl>
    <w:lvl w:ilvl="3" w:tplc="32AE8E62">
      <w:start w:val="24174"/>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0D2CA4"/>
    <w:multiLevelType w:val="hybridMultilevel"/>
    <w:tmpl w:val="1AFC7AB8"/>
    <w:lvl w:ilvl="0" w:tplc="9ED61AE0">
      <w:start w:val="1"/>
      <w:numFmt w:val="bullet"/>
      <w:lvlText w:val=""/>
      <w:lvlJc w:val="left"/>
      <w:pPr>
        <w:ind w:left="720" w:hanging="360"/>
      </w:pPr>
      <w:rPr>
        <w:rFonts w:ascii="Symbol" w:hAnsi="Symbol" w:hint="default"/>
      </w:rPr>
    </w:lvl>
    <w:lvl w:ilvl="1" w:tplc="4E56BE32">
      <w:start w:val="1"/>
      <w:numFmt w:val="bullet"/>
      <w:lvlText w:val="−"/>
      <w:lvlJc w:val="left"/>
      <w:pPr>
        <w:ind w:left="1440" w:hanging="360"/>
      </w:pPr>
      <w:rPr>
        <w:rFonts w:ascii="Arial" w:hAnsi="Arial" w:hint="default"/>
      </w:rPr>
    </w:lvl>
    <w:lvl w:ilvl="2" w:tplc="041D0001">
      <w:start w:val="1"/>
      <w:numFmt w:val="bullet"/>
      <w:lvlText w:val=""/>
      <w:lvlJc w:val="left"/>
      <w:pPr>
        <w:tabs>
          <w:tab w:val="num" w:pos="360"/>
        </w:tabs>
      </w:pPr>
      <w:rPr>
        <w:rFonts w:ascii="Symbol" w:hAnsi="Symbol" w:hint="default"/>
      </w:rPr>
    </w:lvl>
    <w:lvl w:ilvl="3" w:tplc="AA50545A">
      <w:start w:val="1"/>
      <w:numFmt w:val="bullet"/>
      <w:lvlText w:val=""/>
      <w:lvlJc w:val="left"/>
      <w:pPr>
        <w:ind w:left="2880" w:hanging="360"/>
      </w:pPr>
      <w:rPr>
        <w:rFonts w:ascii="Symbol" w:hAnsi="Symbol" w:hint="default"/>
      </w:rPr>
    </w:lvl>
    <w:lvl w:ilvl="4" w:tplc="5CDAB53A" w:tentative="1">
      <w:start w:val="1"/>
      <w:numFmt w:val="bullet"/>
      <w:lvlText w:val="o"/>
      <w:lvlJc w:val="left"/>
      <w:pPr>
        <w:ind w:left="3600" w:hanging="360"/>
      </w:pPr>
      <w:rPr>
        <w:rFonts w:ascii="Courier New" w:hAnsi="Courier New" w:cs="Courier New" w:hint="default"/>
      </w:rPr>
    </w:lvl>
    <w:lvl w:ilvl="5" w:tplc="045C99C0" w:tentative="1">
      <w:start w:val="1"/>
      <w:numFmt w:val="bullet"/>
      <w:lvlText w:val=""/>
      <w:lvlJc w:val="left"/>
      <w:pPr>
        <w:ind w:left="4320" w:hanging="360"/>
      </w:pPr>
      <w:rPr>
        <w:rFonts w:ascii="Wingdings" w:hAnsi="Wingdings" w:hint="default"/>
      </w:rPr>
    </w:lvl>
    <w:lvl w:ilvl="6" w:tplc="DE3069D4" w:tentative="1">
      <w:start w:val="1"/>
      <w:numFmt w:val="bullet"/>
      <w:lvlText w:val=""/>
      <w:lvlJc w:val="left"/>
      <w:pPr>
        <w:ind w:left="5040" w:hanging="360"/>
      </w:pPr>
      <w:rPr>
        <w:rFonts w:ascii="Symbol" w:hAnsi="Symbol" w:hint="default"/>
      </w:rPr>
    </w:lvl>
    <w:lvl w:ilvl="7" w:tplc="5992C370" w:tentative="1">
      <w:start w:val="1"/>
      <w:numFmt w:val="bullet"/>
      <w:lvlText w:val="o"/>
      <w:lvlJc w:val="left"/>
      <w:pPr>
        <w:ind w:left="5760" w:hanging="360"/>
      </w:pPr>
      <w:rPr>
        <w:rFonts w:ascii="Courier New" w:hAnsi="Courier New" w:cs="Courier New" w:hint="default"/>
      </w:rPr>
    </w:lvl>
    <w:lvl w:ilvl="8" w:tplc="30464492" w:tentative="1">
      <w:start w:val="1"/>
      <w:numFmt w:val="bullet"/>
      <w:lvlText w:val=""/>
      <w:lvlJc w:val="left"/>
      <w:pPr>
        <w:ind w:left="6480" w:hanging="360"/>
      </w:pPr>
      <w:rPr>
        <w:rFonts w:ascii="Wingdings" w:hAnsi="Wingdings" w:hint="default"/>
      </w:rPr>
    </w:lvl>
  </w:abstractNum>
  <w:abstractNum w:abstractNumId="29" w15:restartNumberingAfterBreak="0">
    <w:nsid w:val="6C14076B"/>
    <w:multiLevelType w:val="hybridMultilevel"/>
    <w:tmpl w:val="ACD299A0"/>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32AE8E62">
      <w:start w:val="24174"/>
      <w:numFmt w:val="bullet"/>
      <w:lvlText w:val="»"/>
      <w:lvlJc w:val="left"/>
      <w:pPr>
        <w:ind w:left="2160" w:hanging="360"/>
      </w:pPr>
      <w:rPr>
        <w:rFonts w:ascii="Arial" w:hAnsi="Arial" w:hint="default"/>
      </w:rPr>
    </w:lvl>
    <w:lvl w:ilvl="3" w:tplc="32AE8E62">
      <w:start w:val="24174"/>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3508F7"/>
    <w:multiLevelType w:val="hybridMultilevel"/>
    <w:tmpl w:val="3286AEC4"/>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32AE8E62">
      <w:start w:val="24174"/>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9558AA"/>
    <w:multiLevelType w:val="hybridMultilevel"/>
    <w:tmpl w:val="76AE4FFC"/>
    <w:lvl w:ilvl="0" w:tplc="DDDE3E6A">
      <w:start w:val="1"/>
      <w:numFmt w:val="bullet"/>
      <w:lvlText w:val="•"/>
      <w:lvlJc w:val="left"/>
      <w:pPr>
        <w:tabs>
          <w:tab w:val="num" w:pos="720"/>
        </w:tabs>
        <w:ind w:left="720" w:hanging="360"/>
      </w:pPr>
      <w:rPr>
        <w:rFonts w:ascii="Arial" w:hAnsi="Arial" w:hint="default"/>
      </w:rPr>
    </w:lvl>
    <w:lvl w:ilvl="1" w:tplc="DE808CDE">
      <w:numFmt w:val="bullet"/>
      <w:lvlText w:val="•"/>
      <w:lvlJc w:val="left"/>
      <w:pPr>
        <w:tabs>
          <w:tab w:val="num" w:pos="1440"/>
        </w:tabs>
        <w:ind w:left="1440" w:hanging="360"/>
      </w:pPr>
      <w:rPr>
        <w:rFonts w:ascii="Arial" w:hAnsi="Arial" w:hint="default"/>
      </w:rPr>
    </w:lvl>
    <w:lvl w:ilvl="2" w:tplc="A2E8102C">
      <w:numFmt w:val="bullet"/>
      <w:lvlText w:val="•"/>
      <w:lvlJc w:val="left"/>
      <w:pPr>
        <w:tabs>
          <w:tab w:val="num" w:pos="2160"/>
        </w:tabs>
        <w:ind w:left="2160" w:hanging="360"/>
      </w:pPr>
      <w:rPr>
        <w:rFonts w:ascii="Arial" w:hAnsi="Arial" w:hint="default"/>
      </w:rPr>
    </w:lvl>
    <w:lvl w:ilvl="3" w:tplc="B2747AD0">
      <w:numFmt w:val="bullet"/>
      <w:lvlText w:val="•"/>
      <w:lvlJc w:val="left"/>
      <w:pPr>
        <w:tabs>
          <w:tab w:val="num" w:pos="2880"/>
        </w:tabs>
        <w:ind w:left="2880" w:hanging="360"/>
      </w:pPr>
      <w:rPr>
        <w:rFonts w:ascii="Arial" w:hAnsi="Arial" w:hint="default"/>
      </w:rPr>
    </w:lvl>
    <w:lvl w:ilvl="4" w:tplc="20A24B52" w:tentative="1">
      <w:start w:val="1"/>
      <w:numFmt w:val="bullet"/>
      <w:lvlText w:val="•"/>
      <w:lvlJc w:val="left"/>
      <w:pPr>
        <w:tabs>
          <w:tab w:val="num" w:pos="3600"/>
        </w:tabs>
        <w:ind w:left="3600" w:hanging="360"/>
      </w:pPr>
      <w:rPr>
        <w:rFonts w:ascii="Arial" w:hAnsi="Arial" w:hint="default"/>
      </w:rPr>
    </w:lvl>
    <w:lvl w:ilvl="5" w:tplc="02F25498" w:tentative="1">
      <w:start w:val="1"/>
      <w:numFmt w:val="bullet"/>
      <w:lvlText w:val="•"/>
      <w:lvlJc w:val="left"/>
      <w:pPr>
        <w:tabs>
          <w:tab w:val="num" w:pos="4320"/>
        </w:tabs>
        <w:ind w:left="4320" w:hanging="360"/>
      </w:pPr>
      <w:rPr>
        <w:rFonts w:ascii="Arial" w:hAnsi="Arial" w:hint="default"/>
      </w:rPr>
    </w:lvl>
    <w:lvl w:ilvl="6" w:tplc="CCDCB480" w:tentative="1">
      <w:start w:val="1"/>
      <w:numFmt w:val="bullet"/>
      <w:lvlText w:val="•"/>
      <w:lvlJc w:val="left"/>
      <w:pPr>
        <w:tabs>
          <w:tab w:val="num" w:pos="5040"/>
        </w:tabs>
        <w:ind w:left="5040" w:hanging="360"/>
      </w:pPr>
      <w:rPr>
        <w:rFonts w:ascii="Arial" w:hAnsi="Arial" w:hint="default"/>
      </w:rPr>
    </w:lvl>
    <w:lvl w:ilvl="7" w:tplc="44668D4E" w:tentative="1">
      <w:start w:val="1"/>
      <w:numFmt w:val="bullet"/>
      <w:lvlText w:val="•"/>
      <w:lvlJc w:val="left"/>
      <w:pPr>
        <w:tabs>
          <w:tab w:val="num" w:pos="5760"/>
        </w:tabs>
        <w:ind w:left="5760" w:hanging="360"/>
      </w:pPr>
      <w:rPr>
        <w:rFonts w:ascii="Arial" w:hAnsi="Arial" w:hint="default"/>
      </w:rPr>
    </w:lvl>
    <w:lvl w:ilvl="8" w:tplc="5FBC049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0B22CE5"/>
    <w:multiLevelType w:val="hybridMultilevel"/>
    <w:tmpl w:val="FAC03466"/>
    <w:lvl w:ilvl="0" w:tplc="BD028FC2">
      <w:start w:val="1"/>
      <w:numFmt w:val="bullet"/>
      <w:lvlText w:val="•"/>
      <w:lvlJc w:val="left"/>
      <w:pPr>
        <w:tabs>
          <w:tab w:val="num" w:pos="720"/>
        </w:tabs>
        <w:ind w:left="720" w:hanging="360"/>
      </w:pPr>
      <w:rPr>
        <w:rFonts w:ascii="Arial" w:hAnsi="Arial" w:hint="default"/>
      </w:rPr>
    </w:lvl>
    <w:lvl w:ilvl="1" w:tplc="70B8B918">
      <w:numFmt w:val="bullet"/>
      <w:lvlText w:val="•"/>
      <w:lvlJc w:val="left"/>
      <w:pPr>
        <w:tabs>
          <w:tab w:val="num" w:pos="1440"/>
        </w:tabs>
        <w:ind w:left="1440" w:hanging="360"/>
      </w:pPr>
      <w:rPr>
        <w:rFonts w:ascii="Arial" w:hAnsi="Arial" w:hint="default"/>
      </w:rPr>
    </w:lvl>
    <w:lvl w:ilvl="2" w:tplc="8634F496" w:tentative="1">
      <w:start w:val="1"/>
      <w:numFmt w:val="bullet"/>
      <w:lvlText w:val="•"/>
      <w:lvlJc w:val="left"/>
      <w:pPr>
        <w:tabs>
          <w:tab w:val="num" w:pos="2160"/>
        </w:tabs>
        <w:ind w:left="2160" w:hanging="360"/>
      </w:pPr>
      <w:rPr>
        <w:rFonts w:ascii="Arial" w:hAnsi="Arial" w:hint="default"/>
      </w:rPr>
    </w:lvl>
    <w:lvl w:ilvl="3" w:tplc="C0DE91E2" w:tentative="1">
      <w:start w:val="1"/>
      <w:numFmt w:val="bullet"/>
      <w:lvlText w:val="•"/>
      <w:lvlJc w:val="left"/>
      <w:pPr>
        <w:tabs>
          <w:tab w:val="num" w:pos="2880"/>
        </w:tabs>
        <w:ind w:left="2880" w:hanging="360"/>
      </w:pPr>
      <w:rPr>
        <w:rFonts w:ascii="Arial" w:hAnsi="Arial" w:hint="default"/>
      </w:rPr>
    </w:lvl>
    <w:lvl w:ilvl="4" w:tplc="278811EC" w:tentative="1">
      <w:start w:val="1"/>
      <w:numFmt w:val="bullet"/>
      <w:lvlText w:val="•"/>
      <w:lvlJc w:val="left"/>
      <w:pPr>
        <w:tabs>
          <w:tab w:val="num" w:pos="3600"/>
        </w:tabs>
        <w:ind w:left="3600" w:hanging="360"/>
      </w:pPr>
      <w:rPr>
        <w:rFonts w:ascii="Arial" w:hAnsi="Arial" w:hint="default"/>
      </w:rPr>
    </w:lvl>
    <w:lvl w:ilvl="5" w:tplc="C9A2DBE6" w:tentative="1">
      <w:start w:val="1"/>
      <w:numFmt w:val="bullet"/>
      <w:lvlText w:val="•"/>
      <w:lvlJc w:val="left"/>
      <w:pPr>
        <w:tabs>
          <w:tab w:val="num" w:pos="4320"/>
        </w:tabs>
        <w:ind w:left="4320" w:hanging="360"/>
      </w:pPr>
      <w:rPr>
        <w:rFonts w:ascii="Arial" w:hAnsi="Arial" w:hint="default"/>
      </w:rPr>
    </w:lvl>
    <w:lvl w:ilvl="6" w:tplc="9C10AE22" w:tentative="1">
      <w:start w:val="1"/>
      <w:numFmt w:val="bullet"/>
      <w:lvlText w:val="•"/>
      <w:lvlJc w:val="left"/>
      <w:pPr>
        <w:tabs>
          <w:tab w:val="num" w:pos="5040"/>
        </w:tabs>
        <w:ind w:left="5040" w:hanging="360"/>
      </w:pPr>
      <w:rPr>
        <w:rFonts w:ascii="Arial" w:hAnsi="Arial" w:hint="default"/>
      </w:rPr>
    </w:lvl>
    <w:lvl w:ilvl="7" w:tplc="EAC06866" w:tentative="1">
      <w:start w:val="1"/>
      <w:numFmt w:val="bullet"/>
      <w:lvlText w:val="•"/>
      <w:lvlJc w:val="left"/>
      <w:pPr>
        <w:tabs>
          <w:tab w:val="num" w:pos="5760"/>
        </w:tabs>
        <w:ind w:left="5760" w:hanging="360"/>
      </w:pPr>
      <w:rPr>
        <w:rFonts w:ascii="Arial" w:hAnsi="Arial" w:hint="default"/>
      </w:rPr>
    </w:lvl>
    <w:lvl w:ilvl="8" w:tplc="79A8ACB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26E3586"/>
    <w:multiLevelType w:val="hybridMultilevel"/>
    <w:tmpl w:val="4E846DBE"/>
    <w:lvl w:ilvl="0" w:tplc="041D0005">
      <w:start w:val="1"/>
      <w:numFmt w:val="bullet"/>
      <w:lvlText w:val=""/>
      <w:lvlJc w:val="left"/>
      <w:pPr>
        <w:tabs>
          <w:tab w:val="num" w:pos="720"/>
        </w:tabs>
        <w:ind w:left="720" w:hanging="360"/>
      </w:pPr>
      <w:rPr>
        <w:rFonts w:ascii="Wingdings" w:hAnsi="Wingdings" w:hint="default"/>
      </w:rPr>
    </w:lvl>
    <w:lvl w:ilvl="1" w:tplc="041D0005">
      <w:start w:val="1"/>
      <w:numFmt w:val="bullet"/>
      <w:lvlText w:val=""/>
      <w:lvlJc w:val="left"/>
      <w:pPr>
        <w:tabs>
          <w:tab w:val="num" w:pos="1440"/>
        </w:tabs>
        <w:ind w:left="1440" w:hanging="360"/>
      </w:pPr>
      <w:rPr>
        <w:rFonts w:ascii="Wingdings" w:hAnsi="Wingdings" w:hint="default"/>
      </w:rPr>
    </w:lvl>
    <w:lvl w:ilvl="2" w:tplc="041D0005">
      <w:start w:val="1"/>
      <w:numFmt w:val="bullet"/>
      <w:lvlText w:val=""/>
      <w:lvlJc w:val="left"/>
      <w:pPr>
        <w:tabs>
          <w:tab w:val="num" w:pos="2160"/>
        </w:tabs>
        <w:ind w:left="2160" w:hanging="360"/>
      </w:pPr>
      <w:rPr>
        <w:rFonts w:ascii="Wingdings" w:hAnsi="Wingdings" w:hint="default"/>
      </w:rPr>
    </w:lvl>
    <w:lvl w:ilvl="3" w:tplc="041D0005">
      <w:start w:val="1"/>
      <w:numFmt w:val="bullet"/>
      <w:lvlText w:val=""/>
      <w:lvlJc w:val="left"/>
      <w:pPr>
        <w:tabs>
          <w:tab w:val="num" w:pos="2880"/>
        </w:tabs>
        <w:ind w:left="2880" w:hanging="360"/>
      </w:pPr>
      <w:rPr>
        <w:rFonts w:ascii="Wingdings" w:hAnsi="Wingdings" w:hint="default"/>
      </w:rPr>
    </w:lvl>
    <w:lvl w:ilvl="4" w:tplc="3B1C1B48" w:tentative="1">
      <w:start w:val="1"/>
      <w:numFmt w:val="bullet"/>
      <w:lvlText w:val="•"/>
      <w:lvlJc w:val="left"/>
      <w:pPr>
        <w:tabs>
          <w:tab w:val="num" w:pos="3600"/>
        </w:tabs>
        <w:ind w:left="3600" w:hanging="360"/>
      </w:pPr>
      <w:rPr>
        <w:rFonts w:ascii="Arial" w:hAnsi="Arial" w:hint="default"/>
      </w:rPr>
    </w:lvl>
    <w:lvl w:ilvl="5" w:tplc="009C9D8E" w:tentative="1">
      <w:start w:val="1"/>
      <w:numFmt w:val="bullet"/>
      <w:lvlText w:val="•"/>
      <w:lvlJc w:val="left"/>
      <w:pPr>
        <w:tabs>
          <w:tab w:val="num" w:pos="4320"/>
        </w:tabs>
        <w:ind w:left="4320" w:hanging="360"/>
      </w:pPr>
      <w:rPr>
        <w:rFonts w:ascii="Arial" w:hAnsi="Arial" w:hint="default"/>
      </w:rPr>
    </w:lvl>
    <w:lvl w:ilvl="6" w:tplc="C7BAB5E2" w:tentative="1">
      <w:start w:val="1"/>
      <w:numFmt w:val="bullet"/>
      <w:lvlText w:val="•"/>
      <w:lvlJc w:val="left"/>
      <w:pPr>
        <w:tabs>
          <w:tab w:val="num" w:pos="5040"/>
        </w:tabs>
        <w:ind w:left="5040" w:hanging="360"/>
      </w:pPr>
      <w:rPr>
        <w:rFonts w:ascii="Arial" w:hAnsi="Arial" w:hint="default"/>
      </w:rPr>
    </w:lvl>
    <w:lvl w:ilvl="7" w:tplc="28EADC70" w:tentative="1">
      <w:start w:val="1"/>
      <w:numFmt w:val="bullet"/>
      <w:lvlText w:val="•"/>
      <w:lvlJc w:val="left"/>
      <w:pPr>
        <w:tabs>
          <w:tab w:val="num" w:pos="5760"/>
        </w:tabs>
        <w:ind w:left="5760" w:hanging="360"/>
      </w:pPr>
      <w:rPr>
        <w:rFonts w:ascii="Arial" w:hAnsi="Arial" w:hint="default"/>
      </w:rPr>
    </w:lvl>
    <w:lvl w:ilvl="8" w:tplc="4C76A6C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5" w15:restartNumberingAfterBreak="0">
    <w:nsid w:val="742A305A"/>
    <w:multiLevelType w:val="hybridMultilevel"/>
    <w:tmpl w:val="B6F8EA8E"/>
    <w:lvl w:ilvl="0" w:tplc="F19EF65A">
      <w:start w:val="1"/>
      <w:numFmt w:val="bullet"/>
      <w:lvlText w:val="•"/>
      <w:lvlJc w:val="left"/>
      <w:pPr>
        <w:tabs>
          <w:tab w:val="num" w:pos="720"/>
        </w:tabs>
        <w:ind w:left="720" w:hanging="360"/>
      </w:pPr>
      <w:rPr>
        <w:rFonts w:ascii="Arial" w:hAnsi="Arial" w:hint="default"/>
      </w:rPr>
    </w:lvl>
    <w:lvl w:ilvl="1" w:tplc="7388A4A4">
      <w:numFmt w:val="none"/>
      <w:lvlText w:val=""/>
      <w:lvlJc w:val="left"/>
      <w:pPr>
        <w:tabs>
          <w:tab w:val="num" w:pos="360"/>
        </w:tabs>
      </w:pPr>
    </w:lvl>
    <w:lvl w:ilvl="2" w:tplc="C996FC96">
      <w:numFmt w:val="none"/>
      <w:lvlText w:val=""/>
      <w:lvlJc w:val="left"/>
      <w:pPr>
        <w:tabs>
          <w:tab w:val="num" w:pos="360"/>
        </w:tabs>
      </w:pPr>
    </w:lvl>
    <w:lvl w:ilvl="3" w:tplc="98267AB8">
      <w:numFmt w:val="none"/>
      <w:lvlText w:val=""/>
      <w:lvlJc w:val="left"/>
      <w:pPr>
        <w:tabs>
          <w:tab w:val="num" w:pos="360"/>
        </w:tabs>
      </w:pPr>
    </w:lvl>
    <w:lvl w:ilvl="4" w:tplc="681C4F88">
      <w:numFmt w:val="none"/>
      <w:lvlText w:val=""/>
      <w:lvlJc w:val="left"/>
      <w:pPr>
        <w:tabs>
          <w:tab w:val="num" w:pos="360"/>
        </w:tabs>
      </w:pPr>
    </w:lvl>
    <w:lvl w:ilvl="5" w:tplc="6794F558" w:tentative="1">
      <w:start w:val="1"/>
      <w:numFmt w:val="bullet"/>
      <w:lvlText w:val="•"/>
      <w:lvlJc w:val="left"/>
      <w:pPr>
        <w:tabs>
          <w:tab w:val="num" w:pos="4320"/>
        </w:tabs>
        <w:ind w:left="4320" w:hanging="360"/>
      </w:pPr>
      <w:rPr>
        <w:rFonts w:ascii="Arial" w:hAnsi="Arial" w:hint="default"/>
      </w:rPr>
    </w:lvl>
    <w:lvl w:ilvl="6" w:tplc="C2A49262" w:tentative="1">
      <w:start w:val="1"/>
      <w:numFmt w:val="bullet"/>
      <w:lvlText w:val="•"/>
      <w:lvlJc w:val="left"/>
      <w:pPr>
        <w:tabs>
          <w:tab w:val="num" w:pos="5040"/>
        </w:tabs>
        <w:ind w:left="5040" w:hanging="360"/>
      </w:pPr>
      <w:rPr>
        <w:rFonts w:ascii="Arial" w:hAnsi="Arial" w:hint="default"/>
      </w:rPr>
    </w:lvl>
    <w:lvl w:ilvl="7" w:tplc="4250597A" w:tentative="1">
      <w:start w:val="1"/>
      <w:numFmt w:val="bullet"/>
      <w:lvlText w:val="•"/>
      <w:lvlJc w:val="left"/>
      <w:pPr>
        <w:tabs>
          <w:tab w:val="num" w:pos="5760"/>
        </w:tabs>
        <w:ind w:left="5760" w:hanging="360"/>
      </w:pPr>
      <w:rPr>
        <w:rFonts w:ascii="Arial" w:hAnsi="Arial" w:hint="default"/>
      </w:rPr>
    </w:lvl>
    <w:lvl w:ilvl="8" w:tplc="253EFF2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5C963A1"/>
    <w:multiLevelType w:val="hybridMultilevel"/>
    <w:tmpl w:val="C428CF66"/>
    <w:lvl w:ilvl="0" w:tplc="999C983E">
      <w:start w:val="2"/>
      <w:numFmt w:val="bullet"/>
      <w:lvlText w:val="-"/>
      <w:lvlJc w:val="left"/>
      <w:pPr>
        <w:ind w:left="987" w:hanging="420"/>
      </w:pPr>
      <w:rPr>
        <w:rFonts w:ascii="Arial" w:eastAsia="Times New Roman" w:hAnsi="Arial" w:cs="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7" w15:restartNumberingAfterBreak="0">
    <w:nsid w:val="7B985996"/>
    <w:multiLevelType w:val="hybridMultilevel"/>
    <w:tmpl w:val="8F1A5C66"/>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A61DAC"/>
    <w:multiLevelType w:val="hybridMultilevel"/>
    <w:tmpl w:val="624423F8"/>
    <w:lvl w:ilvl="0" w:tplc="3C1ED3A4">
      <w:start w:val="1"/>
      <w:numFmt w:val="bullet"/>
      <w:lvlText w:val="•"/>
      <w:lvlJc w:val="left"/>
      <w:pPr>
        <w:tabs>
          <w:tab w:val="num" w:pos="720"/>
        </w:tabs>
        <w:ind w:left="720" w:hanging="360"/>
      </w:pPr>
      <w:rPr>
        <w:rFonts w:ascii="Arial" w:hAnsi="Arial" w:hint="default"/>
      </w:rPr>
    </w:lvl>
    <w:lvl w:ilvl="1" w:tplc="D6506416">
      <w:numFmt w:val="none"/>
      <w:lvlText w:val=""/>
      <w:lvlJc w:val="left"/>
      <w:pPr>
        <w:tabs>
          <w:tab w:val="num" w:pos="360"/>
        </w:tabs>
      </w:pPr>
    </w:lvl>
    <w:lvl w:ilvl="2" w:tplc="1D685DEC">
      <w:numFmt w:val="none"/>
      <w:lvlText w:val=""/>
      <w:lvlJc w:val="left"/>
      <w:pPr>
        <w:tabs>
          <w:tab w:val="num" w:pos="360"/>
        </w:tabs>
      </w:pPr>
    </w:lvl>
    <w:lvl w:ilvl="3" w:tplc="850CBB88">
      <w:numFmt w:val="none"/>
      <w:lvlText w:val=""/>
      <w:lvlJc w:val="left"/>
      <w:pPr>
        <w:tabs>
          <w:tab w:val="num" w:pos="360"/>
        </w:tabs>
      </w:pPr>
    </w:lvl>
    <w:lvl w:ilvl="4" w:tplc="EC0E8F20">
      <w:numFmt w:val="none"/>
      <w:lvlText w:val=""/>
      <w:lvlJc w:val="left"/>
      <w:pPr>
        <w:tabs>
          <w:tab w:val="num" w:pos="360"/>
        </w:tabs>
      </w:pPr>
    </w:lvl>
    <w:lvl w:ilvl="5" w:tplc="272E921A">
      <w:start w:val="1"/>
      <w:numFmt w:val="bullet"/>
      <w:lvlText w:val="•"/>
      <w:lvlJc w:val="left"/>
      <w:pPr>
        <w:tabs>
          <w:tab w:val="num" w:pos="4320"/>
        </w:tabs>
        <w:ind w:left="4320" w:hanging="360"/>
      </w:pPr>
      <w:rPr>
        <w:rFonts w:ascii="Arial" w:hAnsi="Arial" w:hint="default"/>
      </w:rPr>
    </w:lvl>
    <w:lvl w:ilvl="6" w:tplc="9264AB48" w:tentative="1">
      <w:start w:val="1"/>
      <w:numFmt w:val="bullet"/>
      <w:lvlText w:val="•"/>
      <w:lvlJc w:val="left"/>
      <w:pPr>
        <w:tabs>
          <w:tab w:val="num" w:pos="5040"/>
        </w:tabs>
        <w:ind w:left="5040" w:hanging="360"/>
      </w:pPr>
      <w:rPr>
        <w:rFonts w:ascii="Arial" w:hAnsi="Arial" w:hint="default"/>
      </w:rPr>
    </w:lvl>
    <w:lvl w:ilvl="7" w:tplc="832C928C" w:tentative="1">
      <w:start w:val="1"/>
      <w:numFmt w:val="bullet"/>
      <w:lvlText w:val="•"/>
      <w:lvlJc w:val="left"/>
      <w:pPr>
        <w:tabs>
          <w:tab w:val="num" w:pos="5760"/>
        </w:tabs>
        <w:ind w:left="5760" w:hanging="360"/>
      </w:pPr>
      <w:rPr>
        <w:rFonts w:ascii="Arial" w:hAnsi="Arial" w:hint="default"/>
      </w:rPr>
    </w:lvl>
    <w:lvl w:ilvl="8" w:tplc="A17457A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DB483A"/>
    <w:multiLevelType w:val="hybridMultilevel"/>
    <w:tmpl w:val="139C95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3"/>
  </w:num>
  <w:num w:numId="2">
    <w:abstractNumId w:val="38"/>
  </w:num>
  <w:num w:numId="3">
    <w:abstractNumId w:val="34"/>
  </w:num>
  <w:num w:numId="4">
    <w:abstractNumId w:val="11"/>
  </w:num>
  <w:num w:numId="5">
    <w:abstractNumId w:val="14"/>
  </w:num>
  <w:num w:numId="6">
    <w:abstractNumId w:val="3"/>
  </w:num>
  <w:num w:numId="7">
    <w:abstractNumId w:val="2"/>
  </w:num>
  <w:num w:numId="8">
    <w:abstractNumId w:val="40"/>
  </w:num>
  <w:num w:numId="9">
    <w:abstractNumId w:val="21"/>
  </w:num>
  <w:num w:numId="10">
    <w:abstractNumId w:val="10"/>
  </w:num>
  <w:num w:numId="11">
    <w:abstractNumId w:val="1"/>
  </w:num>
  <w:num w:numId="12">
    <w:abstractNumId w:val="41"/>
  </w:num>
  <w:num w:numId="13">
    <w:abstractNumId w:val="13"/>
  </w:num>
  <w:num w:numId="14">
    <w:abstractNumId w:val="26"/>
  </w:num>
  <w:num w:numId="15">
    <w:abstractNumId w:val="16"/>
  </w:num>
  <w:num w:numId="16">
    <w:abstractNumId w:val="36"/>
  </w:num>
  <w:num w:numId="17">
    <w:abstractNumId w:val="17"/>
  </w:num>
  <w:num w:numId="18">
    <w:abstractNumId w:val="24"/>
  </w:num>
  <w:num w:numId="19">
    <w:abstractNumId w:val="9"/>
  </w:num>
  <w:num w:numId="20">
    <w:abstractNumId w:val="18"/>
  </w:num>
  <w:num w:numId="21">
    <w:abstractNumId w:val="19"/>
  </w:num>
  <w:num w:numId="22">
    <w:abstractNumId w:val="12"/>
  </w:num>
  <w:num w:numId="23">
    <w:abstractNumId w:val="35"/>
  </w:num>
  <w:num w:numId="24">
    <w:abstractNumId w:val="37"/>
  </w:num>
  <w:num w:numId="25">
    <w:abstractNumId w:val="39"/>
  </w:num>
  <w:num w:numId="26">
    <w:abstractNumId w:val="15"/>
  </w:num>
  <w:num w:numId="27">
    <w:abstractNumId w:val="8"/>
  </w:num>
  <w:num w:numId="28">
    <w:abstractNumId w:val="22"/>
  </w:num>
  <w:num w:numId="29">
    <w:abstractNumId w:val="0"/>
  </w:num>
  <w:num w:numId="30">
    <w:abstractNumId w:val="28"/>
  </w:num>
  <w:num w:numId="31">
    <w:abstractNumId w:val="4"/>
  </w:num>
  <w:num w:numId="32">
    <w:abstractNumId w:val="30"/>
  </w:num>
  <w:num w:numId="33">
    <w:abstractNumId w:val="27"/>
  </w:num>
  <w:num w:numId="34">
    <w:abstractNumId w:val="29"/>
  </w:num>
  <w:num w:numId="35">
    <w:abstractNumId w:val="33"/>
  </w:num>
  <w:num w:numId="36">
    <w:abstractNumId w:val="31"/>
  </w:num>
  <w:num w:numId="37">
    <w:abstractNumId w:val="5"/>
  </w:num>
  <w:num w:numId="38">
    <w:abstractNumId w:val="6"/>
  </w:num>
  <w:num w:numId="39">
    <w:abstractNumId w:val="7"/>
  </w:num>
  <w:num w:numId="40">
    <w:abstractNumId w:val="20"/>
  </w:num>
  <w:num w:numId="41">
    <w:abstractNumId w:val="32"/>
  </w:num>
  <w:num w:numId="42">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13B5"/>
    <w:rsid w:val="00011607"/>
    <w:rsid w:val="000118B2"/>
    <w:rsid w:val="00012931"/>
    <w:rsid w:val="00012CF0"/>
    <w:rsid w:val="00012D38"/>
    <w:rsid w:val="0001351C"/>
    <w:rsid w:val="00013932"/>
    <w:rsid w:val="00013A1A"/>
    <w:rsid w:val="00013CC8"/>
    <w:rsid w:val="000141F9"/>
    <w:rsid w:val="00014C3D"/>
    <w:rsid w:val="00014C5F"/>
    <w:rsid w:val="00015258"/>
    <w:rsid w:val="000155C6"/>
    <w:rsid w:val="0001579B"/>
    <w:rsid w:val="0001686B"/>
    <w:rsid w:val="00016CEE"/>
    <w:rsid w:val="00017E83"/>
    <w:rsid w:val="00017F08"/>
    <w:rsid w:val="00021F53"/>
    <w:rsid w:val="00021FA1"/>
    <w:rsid w:val="00022E4A"/>
    <w:rsid w:val="00022E9F"/>
    <w:rsid w:val="00023187"/>
    <w:rsid w:val="000231A9"/>
    <w:rsid w:val="00023D9A"/>
    <w:rsid w:val="000244C3"/>
    <w:rsid w:val="0002466E"/>
    <w:rsid w:val="00024AF4"/>
    <w:rsid w:val="00024CBB"/>
    <w:rsid w:val="00025EB1"/>
    <w:rsid w:val="00026106"/>
    <w:rsid w:val="000271F2"/>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8DA"/>
    <w:rsid w:val="0004190F"/>
    <w:rsid w:val="00041E49"/>
    <w:rsid w:val="00041EB5"/>
    <w:rsid w:val="00042837"/>
    <w:rsid w:val="00042C26"/>
    <w:rsid w:val="0004425A"/>
    <w:rsid w:val="0004501B"/>
    <w:rsid w:val="000451B2"/>
    <w:rsid w:val="00046883"/>
    <w:rsid w:val="000470C5"/>
    <w:rsid w:val="00047819"/>
    <w:rsid w:val="00047B7C"/>
    <w:rsid w:val="00047C7B"/>
    <w:rsid w:val="00050EB2"/>
    <w:rsid w:val="00051BC5"/>
    <w:rsid w:val="00052455"/>
    <w:rsid w:val="00052B1B"/>
    <w:rsid w:val="00052B9E"/>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78C"/>
    <w:rsid w:val="00062A77"/>
    <w:rsid w:val="00062E44"/>
    <w:rsid w:val="0006418F"/>
    <w:rsid w:val="000641D6"/>
    <w:rsid w:val="000648E1"/>
    <w:rsid w:val="00064959"/>
    <w:rsid w:val="00064C41"/>
    <w:rsid w:val="00064EFD"/>
    <w:rsid w:val="0006609B"/>
    <w:rsid w:val="00066AC3"/>
    <w:rsid w:val="00066D93"/>
    <w:rsid w:val="00067405"/>
    <w:rsid w:val="000675E8"/>
    <w:rsid w:val="00070911"/>
    <w:rsid w:val="00070B4E"/>
    <w:rsid w:val="0007105D"/>
    <w:rsid w:val="00071066"/>
    <w:rsid w:val="000723C1"/>
    <w:rsid w:val="0007266F"/>
    <w:rsid w:val="0007274C"/>
    <w:rsid w:val="00072A3A"/>
    <w:rsid w:val="00072B13"/>
    <w:rsid w:val="00072FD3"/>
    <w:rsid w:val="00073187"/>
    <w:rsid w:val="00073226"/>
    <w:rsid w:val="0007359D"/>
    <w:rsid w:val="0007391A"/>
    <w:rsid w:val="00073ADB"/>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90365"/>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2E40"/>
    <w:rsid w:val="000A40A2"/>
    <w:rsid w:val="000A44CD"/>
    <w:rsid w:val="000A46A7"/>
    <w:rsid w:val="000A53F6"/>
    <w:rsid w:val="000A5885"/>
    <w:rsid w:val="000A5B15"/>
    <w:rsid w:val="000A62BA"/>
    <w:rsid w:val="000A693A"/>
    <w:rsid w:val="000A6FE8"/>
    <w:rsid w:val="000A7522"/>
    <w:rsid w:val="000A7B48"/>
    <w:rsid w:val="000A7E62"/>
    <w:rsid w:val="000A7EBB"/>
    <w:rsid w:val="000B09B6"/>
    <w:rsid w:val="000B21F0"/>
    <w:rsid w:val="000B2308"/>
    <w:rsid w:val="000B29D2"/>
    <w:rsid w:val="000B3D6F"/>
    <w:rsid w:val="000B3DDA"/>
    <w:rsid w:val="000B3F98"/>
    <w:rsid w:val="000B41D4"/>
    <w:rsid w:val="000B48AA"/>
    <w:rsid w:val="000B4E07"/>
    <w:rsid w:val="000B53EE"/>
    <w:rsid w:val="000B595E"/>
    <w:rsid w:val="000B6513"/>
    <w:rsid w:val="000B7586"/>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9E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75C"/>
    <w:rsid w:val="001015F3"/>
    <w:rsid w:val="00101956"/>
    <w:rsid w:val="00102507"/>
    <w:rsid w:val="001026EB"/>
    <w:rsid w:val="00103EBA"/>
    <w:rsid w:val="00105300"/>
    <w:rsid w:val="00105512"/>
    <w:rsid w:val="00105F4C"/>
    <w:rsid w:val="00106D66"/>
    <w:rsid w:val="00110192"/>
    <w:rsid w:val="00110C3F"/>
    <w:rsid w:val="00111C3F"/>
    <w:rsid w:val="001120F5"/>
    <w:rsid w:val="00112624"/>
    <w:rsid w:val="00112DDD"/>
    <w:rsid w:val="0011328A"/>
    <w:rsid w:val="0011373D"/>
    <w:rsid w:val="0011432C"/>
    <w:rsid w:val="00114895"/>
    <w:rsid w:val="00114D72"/>
    <w:rsid w:val="00114E12"/>
    <w:rsid w:val="00114EE6"/>
    <w:rsid w:val="001153ED"/>
    <w:rsid w:val="00115683"/>
    <w:rsid w:val="00116E3A"/>
    <w:rsid w:val="001171A1"/>
    <w:rsid w:val="001173FB"/>
    <w:rsid w:val="00117538"/>
    <w:rsid w:val="00120582"/>
    <w:rsid w:val="001211D6"/>
    <w:rsid w:val="001215C5"/>
    <w:rsid w:val="00121E60"/>
    <w:rsid w:val="001227F7"/>
    <w:rsid w:val="00122B7A"/>
    <w:rsid w:val="00123A2E"/>
    <w:rsid w:val="001243FE"/>
    <w:rsid w:val="00124441"/>
    <w:rsid w:val="00125D6F"/>
    <w:rsid w:val="00126EB9"/>
    <w:rsid w:val="00126FC2"/>
    <w:rsid w:val="001276CA"/>
    <w:rsid w:val="0013019C"/>
    <w:rsid w:val="00131312"/>
    <w:rsid w:val="00131978"/>
    <w:rsid w:val="00131A3B"/>
    <w:rsid w:val="00131C06"/>
    <w:rsid w:val="001346C3"/>
    <w:rsid w:val="001352B7"/>
    <w:rsid w:val="00135633"/>
    <w:rsid w:val="00136C52"/>
    <w:rsid w:val="00136E63"/>
    <w:rsid w:val="00136F1D"/>
    <w:rsid w:val="001376D7"/>
    <w:rsid w:val="001379FC"/>
    <w:rsid w:val="00137B9B"/>
    <w:rsid w:val="00137E1E"/>
    <w:rsid w:val="001408E3"/>
    <w:rsid w:val="00140A45"/>
    <w:rsid w:val="00141911"/>
    <w:rsid w:val="00141B39"/>
    <w:rsid w:val="00141C9C"/>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3597"/>
    <w:rsid w:val="0015375F"/>
    <w:rsid w:val="00153A93"/>
    <w:rsid w:val="00153E6C"/>
    <w:rsid w:val="00154183"/>
    <w:rsid w:val="001545ED"/>
    <w:rsid w:val="00154E4C"/>
    <w:rsid w:val="00155C09"/>
    <w:rsid w:val="0015643C"/>
    <w:rsid w:val="00156EBC"/>
    <w:rsid w:val="00157167"/>
    <w:rsid w:val="00161929"/>
    <w:rsid w:val="001619F0"/>
    <w:rsid w:val="00161AD5"/>
    <w:rsid w:val="001634F9"/>
    <w:rsid w:val="00163CB6"/>
    <w:rsid w:val="0016429C"/>
    <w:rsid w:val="00164A39"/>
    <w:rsid w:val="0016528A"/>
    <w:rsid w:val="00165A6F"/>
    <w:rsid w:val="001665A4"/>
    <w:rsid w:val="0016699E"/>
    <w:rsid w:val="00166A54"/>
    <w:rsid w:val="00166D73"/>
    <w:rsid w:val="001672E6"/>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20E3"/>
    <w:rsid w:val="00182C57"/>
    <w:rsid w:val="00182FEF"/>
    <w:rsid w:val="00182FF1"/>
    <w:rsid w:val="00183697"/>
    <w:rsid w:val="00183A8D"/>
    <w:rsid w:val="001842EE"/>
    <w:rsid w:val="001842F0"/>
    <w:rsid w:val="00184381"/>
    <w:rsid w:val="001855F8"/>
    <w:rsid w:val="00185A85"/>
    <w:rsid w:val="00185AFD"/>
    <w:rsid w:val="00186A2B"/>
    <w:rsid w:val="001878E9"/>
    <w:rsid w:val="00187908"/>
    <w:rsid w:val="00187F68"/>
    <w:rsid w:val="00190668"/>
    <w:rsid w:val="00190CFB"/>
    <w:rsid w:val="00190F04"/>
    <w:rsid w:val="0019164E"/>
    <w:rsid w:val="001920BE"/>
    <w:rsid w:val="0019238D"/>
    <w:rsid w:val="00192905"/>
    <w:rsid w:val="00193377"/>
    <w:rsid w:val="00193912"/>
    <w:rsid w:val="001940EE"/>
    <w:rsid w:val="0019515D"/>
    <w:rsid w:val="001951B5"/>
    <w:rsid w:val="00195384"/>
    <w:rsid w:val="00195461"/>
    <w:rsid w:val="001956AF"/>
    <w:rsid w:val="0019661A"/>
    <w:rsid w:val="00196A1B"/>
    <w:rsid w:val="00196F92"/>
    <w:rsid w:val="001973FB"/>
    <w:rsid w:val="0019740D"/>
    <w:rsid w:val="001A07E5"/>
    <w:rsid w:val="001A129D"/>
    <w:rsid w:val="001A1CB8"/>
    <w:rsid w:val="001A21FD"/>
    <w:rsid w:val="001A409E"/>
    <w:rsid w:val="001A439C"/>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F05"/>
    <w:rsid w:val="001B4E1C"/>
    <w:rsid w:val="001B508E"/>
    <w:rsid w:val="001B51E2"/>
    <w:rsid w:val="001B5CC6"/>
    <w:rsid w:val="001B6559"/>
    <w:rsid w:val="001C046A"/>
    <w:rsid w:val="001C0479"/>
    <w:rsid w:val="001C0535"/>
    <w:rsid w:val="001C0E89"/>
    <w:rsid w:val="001C1706"/>
    <w:rsid w:val="001C19DB"/>
    <w:rsid w:val="001C1D9F"/>
    <w:rsid w:val="001C1DA8"/>
    <w:rsid w:val="001C29A9"/>
    <w:rsid w:val="001C2A18"/>
    <w:rsid w:val="001C2BA8"/>
    <w:rsid w:val="001C37EB"/>
    <w:rsid w:val="001C3DB1"/>
    <w:rsid w:val="001C4417"/>
    <w:rsid w:val="001C4846"/>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7E7E"/>
    <w:rsid w:val="001D7FC0"/>
    <w:rsid w:val="001E00A7"/>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1044"/>
    <w:rsid w:val="001F15CE"/>
    <w:rsid w:val="001F1FB0"/>
    <w:rsid w:val="001F3E22"/>
    <w:rsid w:val="001F40CE"/>
    <w:rsid w:val="001F4CC0"/>
    <w:rsid w:val="001F5CBC"/>
    <w:rsid w:val="001F5FF7"/>
    <w:rsid w:val="001F6168"/>
    <w:rsid w:val="001F68BF"/>
    <w:rsid w:val="001F69C0"/>
    <w:rsid w:val="001F77FD"/>
    <w:rsid w:val="001F797C"/>
    <w:rsid w:val="001F7AE1"/>
    <w:rsid w:val="001F7C6D"/>
    <w:rsid w:val="0020003F"/>
    <w:rsid w:val="00200350"/>
    <w:rsid w:val="00200414"/>
    <w:rsid w:val="00200B29"/>
    <w:rsid w:val="00202745"/>
    <w:rsid w:val="00202F44"/>
    <w:rsid w:val="00203389"/>
    <w:rsid w:val="002035FF"/>
    <w:rsid w:val="0020376D"/>
    <w:rsid w:val="0020396D"/>
    <w:rsid w:val="0020495F"/>
    <w:rsid w:val="00205A82"/>
    <w:rsid w:val="00206216"/>
    <w:rsid w:val="002062D4"/>
    <w:rsid w:val="002065CF"/>
    <w:rsid w:val="00206B8D"/>
    <w:rsid w:val="00206F90"/>
    <w:rsid w:val="002071C1"/>
    <w:rsid w:val="002077A9"/>
    <w:rsid w:val="0021002B"/>
    <w:rsid w:val="00210E3C"/>
    <w:rsid w:val="0021159F"/>
    <w:rsid w:val="0021170A"/>
    <w:rsid w:val="00211CCA"/>
    <w:rsid w:val="00212AC2"/>
    <w:rsid w:val="00214B03"/>
    <w:rsid w:val="002150E8"/>
    <w:rsid w:val="002157F6"/>
    <w:rsid w:val="0021648D"/>
    <w:rsid w:val="00216C45"/>
    <w:rsid w:val="00217537"/>
    <w:rsid w:val="00217CE3"/>
    <w:rsid w:val="00217D0D"/>
    <w:rsid w:val="00221280"/>
    <w:rsid w:val="00221793"/>
    <w:rsid w:val="00221EA8"/>
    <w:rsid w:val="00222371"/>
    <w:rsid w:val="002239B0"/>
    <w:rsid w:val="00224D6A"/>
    <w:rsid w:val="0022547F"/>
    <w:rsid w:val="00225680"/>
    <w:rsid w:val="00226453"/>
    <w:rsid w:val="00226602"/>
    <w:rsid w:val="00226610"/>
    <w:rsid w:val="00226DDB"/>
    <w:rsid w:val="00227498"/>
    <w:rsid w:val="0023025C"/>
    <w:rsid w:val="00231138"/>
    <w:rsid w:val="002316E8"/>
    <w:rsid w:val="00231CAA"/>
    <w:rsid w:val="002331A7"/>
    <w:rsid w:val="00233D8D"/>
    <w:rsid w:val="0023428F"/>
    <w:rsid w:val="00234898"/>
    <w:rsid w:val="00234CF8"/>
    <w:rsid w:val="00235031"/>
    <w:rsid w:val="00235165"/>
    <w:rsid w:val="0023519E"/>
    <w:rsid w:val="002356BB"/>
    <w:rsid w:val="00235F3E"/>
    <w:rsid w:val="00236927"/>
    <w:rsid w:val="00236FB3"/>
    <w:rsid w:val="00237414"/>
    <w:rsid w:val="00237DF9"/>
    <w:rsid w:val="00237E80"/>
    <w:rsid w:val="00240F42"/>
    <w:rsid w:val="002412A4"/>
    <w:rsid w:val="00242057"/>
    <w:rsid w:val="0024207B"/>
    <w:rsid w:val="00242324"/>
    <w:rsid w:val="0024466A"/>
    <w:rsid w:val="00244C25"/>
    <w:rsid w:val="00245157"/>
    <w:rsid w:val="00245A14"/>
    <w:rsid w:val="002468A6"/>
    <w:rsid w:val="00246BDE"/>
    <w:rsid w:val="002475E9"/>
    <w:rsid w:val="00250AB9"/>
    <w:rsid w:val="00250E8D"/>
    <w:rsid w:val="0025147C"/>
    <w:rsid w:val="0025185A"/>
    <w:rsid w:val="00251E9F"/>
    <w:rsid w:val="0025227A"/>
    <w:rsid w:val="0025235B"/>
    <w:rsid w:val="00252745"/>
    <w:rsid w:val="00252825"/>
    <w:rsid w:val="00252A10"/>
    <w:rsid w:val="00252E61"/>
    <w:rsid w:val="00252EC0"/>
    <w:rsid w:val="00253C84"/>
    <w:rsid w:val="00253DB0"/>
    <w:rsid w:val="00254997"/>
    <w:rsid w:val="00254FB1"/>
    <w:rsid w:val="002558B7"/>
    <w:rsid w:val="00255B9F"/>
    <w:rsid w:val="00255E20"/>
    <w:rsid w:val="0025645C"/>
    <w:rsid w:val="0025793B"/>
    <w:rsid w:val="002602BD"/>
    <w:rsid w:val="00260F7C"/>
    <w:rsid w:val="00261D75"/>
    <w:rsid w:val="00261E8E"/>
    <w:rsid w:val="0026276B"/>
    <w:rsid w:val="002627B5"/>
    <w:rsid w:val="002627FF"/>
    <w:rsid w:val="00262D2C"/>
    <w:rsid w:val="00262E4F"/>
    <w:rsid w:val="002634D1"/>
    <w:rsid w:val="00263B43"/>
    <w:rsid w:val="002658AB"/>
    <w:rsid w:val="00265ED7"/>
    <w:rsid w:val="002662B7"/>
    <w:rsid w:val="00266A3E"/>
    <w:rsid w:val="00266C33"/>
    <w:rsid w:val="00270155"/>
    <w:rsid w:val="0027034F"/>
    <w:rsid w:val="00270908"/>
    <w:rsid w:val="00271109"/>
    <w:rsid w:val="0027142A"/>
    <w:rsid w:val="0027163C"/>
    <w:rsid w:val="00271927"/>
    <w:rsid w:val="0027220B"/>
    <w:rsid w:val="00273810"/>
    <w:rsid w:val="00273A18"/>
    <w:rsid w:val="002740B6"/>
    <w:rsid w:val="00274467"/>
    <w:rsid w:val="00274B72"/>
    <w:rsid w:val="00275D12"/>
    <w:rsid w:val="002762F3"/>
    <w:rsid w:val="00276549"/>
    <w:rsid w:val="00276778"/>
    <w:rsid w:val="0027720D"/>
    <w:rsid w:val="00277301"/>
    <w:rsid w:val="002801CF"/>
    <w:rsid w:val="00280203"/>
    <w:rsid w:val="002806B0"/>
    <w:rsid w:val="00280A66"/>
    <w:rsid w:val="00281CBF"/>
    <w:rsid w:val="0028200B"/>
    <w:rsid w:val="00282E6A"/>
    <w:rsid w:val="00282EDB"/>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3112"/>
    <w:rsid w:val="00293168"/>
    <w:rsid w:val="002932F1"/>
    <w:rsid w:val="00293AEF"/>
    <w:rsid w:val="00294026"/>
    <w:rsid w:val="00295759"/>
    <w:rsid w:val="00295FF1"/>
    <w:rsid w:val="00296723"/>
    <w:rsid w:val="0029690D"/>
    <w:rsid w:val="00296F22"/>
    <w:rsid w:val="0029787B"/>
    <w:rsid w:val="002979A3"/>
    <w:rsid w:val="002979F1"/>
    <w:rsid w:val="00297BF5"/>
    <w:rsid w:val="00297E7C"/>
    <w:rsid w:val="002A033E"/>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6B8"/>
    <w:rsid w:val="002B381D"/>
    <w:rsid w:val="002B38C1"/>
    <w:rsid w:val="002B3EF1"/>
    <w:rsid w:val="002B410B"/>
    <w:rsid w:val="002B4425"/>
    <w:rsid w:val="002B4B2B"/>
    <w:rsid w:val="002B50A2"/>
    <w:rsid w:val="002B50A7"/>
    <w:rsid w:val="002B6418"/>
    <w:rsid w:val="002B6A47"/>
    <w:rsid w:val="002B7BC3"/>
    <w:rsid w:val="002C107A"/>
    <w:rsid w:val="002C129C"/>
    <w:rsid w:val="002C1DA6"/>
    <w:rsid w:val="002C22F9"/>
    <w:rsid w:val="002C327D"/>
    <w:rsid w:val="002C3644"/>
    <w:rsid w:val="002C3949"/>
    <w:rsid w:val="002C3D11"/>
    <w:rsid w:val="002C4973"/>
    <w:rsid w:val="002C4EE1"/>
    <w:rsid w:val="002C5735"/>
    <w:rsid w:val="002C5A0A"/>
    <w:rsid w:val="002C6161"/>
    <w:rsid w:val="002C65AB"/>
    <w:rsid w:val="002C6698"/>
    <w:rsid w:val="002C78CA"/>
    <w:rsid w:val="002C7CC6"/>
    <w:rsid w:val="002C7CE8"/>
    <w:rsid w:val="002C7DED"/>
    <w:rsid w:val="002D0490"/>
    <w:rsid w:val="002D0E97"/>
    <w:rsid w:val="002D177B"/>
    <w:rsid w:val="002D19B9"/>
    <w:rsid w:val="002D1C25"/>
    <w:rsid w:val="002D235D"/>
    <w:rsid w:val="002D2989"/>
    <w:rsid w:val="002D2B7D"/>
    <w:rsid w:val="002D385F"/>
    <w:rsid w:val="002D3907"/>
    <w:rsid w:val="002D42DA"/>
    <w:rsid w:val="002D470F"/>
    <w:rsid w:val="002D4823"/>
    <w:rsid w:val="002D50FC"/>
    <w:rsid w:val="002D529E"/>
    <w:rsid w:val="002D5CA1"/>
    <w:rsid w:val="002D5CCC"/>
    <w:rsid w:val="002D6EE7"/>
    <w:rsid w:val="002D728E"/>
    <w:rsid w:val="002D74BB"/>
    <w:rsid w:val="002E0D59"/>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6768"/>
    <w:rsid w:val="002E686D"/>
    <w:rsid w:val="002E7A4C"/>
    <w:rsid w:val="002E7C27"/>
    <w:rsid w:val="002F230E"/>
    <w:rsid w:val="002F29CF"/>
    <w:rsid w:val="002F33E7"/>
    <w:rsid w:val="002F37D6"/>
    <w:rsid w:val="002F3FD3"/>
    <w:rsid w:val="002F4BBD"/>
    <w:rsid w:val="002F4F8A"/>
    <w:rsid w:val="002F59E1"/>
    <w:rsid w:val="002F64AA"/>
    <w:rsid w:val="002F66B2"/>
    <w:rsid w:val="002F6A21"/>
    <w:rsid w:val="002F6A46"/>
    <w:rsid w:val="002F7413"/>
    <w:rsid w:val="002F7610"/>
    <w:rsid w:val="0030102E"/>
    <w:rsid w:val="00301AEB"/>
    <w:rsid w:val="00302917"/>
    <w:rsid w:val="00302FF5"/>
    <w:rsid w:val="00303777"/>
    <w:rsid w:val="003038EB"/>
    <w:rsid w:val="00303E72"/>
    <w:rsid w:val="003042D9"/>
    <w:rsid w:val="003044F7"/>
    <w:rsid w:val="003050F7"/>
    <w:rsid w:val="00305505"/>
    <w:rsid w:val="00305511"/>
    <w:rsid w:val="003057D1"/>
    <w:rsid w:val="00305DFF"/>
    <w:rsid w:val="00305E37"/>
    <w:rsid w:val="003060F4"/>
    <w:rsid w:val="00306114"/>
    <w:rsid w:val="003065B7"/>
    <w:rsid w:val="00307233"/>
    <w:rsid w:val="00307528"/>
    <w:rsid w:val="00307D2B"/>
    <w:rsid w:val="00312329"/>
    <w:rsid w:val="0031259C"/>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236C"/>
    <w:rsid w:val="00323216"/>
    <w:rsid w:val="00323BF8"/>
    <w:rsid w:val="003248D7"/>
    <w:rsid w:val="00325A32"/>
    <w:rsid w:val="00326592"/>
    <w:rsid w:val="00326D5F"/>
    <w:rsid w:val="00327CA3"/>
    <w:rsid w:val="00327FD5"/>
    <w:rsid w:val="00330196"/>
    <w:rsid w:val="00331046"/>
    <w:rsid w:val="0033186E"/>
    <w:rsid w:val="0033200F"/>
    <w:rsid w:val="00332807"/>
    <w:rsid w:val="00332B8F"/>
    <w:rsid w:val="00333302"/>
    <w:rsid w:val="00333F00"/>
    <w:rsid w:val="003344E5"/>
    <w:rsid w:val="00334BF6"/>
    <w:rsid w:val="00334E45"/>
    <w:rsid w:val="003353AD"/>
    <w:rsid w:val="003356A5"/>
    <w:rsid w:val="00335A1C"/>
    <w:rsid w:val="00335B27"/>
    <w:rsid w:val="00336119"/>
    <w:rsid w:val="0033613D"/>
    <w:rsid w:val="00337039"/>
    <w:rsid w:val="00337C42"/>
    <w:rsid w:val="00340362"/>
    <w:rsid w:val="00340CA8"/>
    <w:rsid w:val="00340D13"/>
    <w:rsid w:val="003418ED"/>
    <w:rsid w:val="00341CF7"/>
    <w:rsid w:val="00341E3A"/>
    <w:rsid w:val="003421D7"/>
    <w:rsid w:val="003422E2"/>
    <w:rsid w:val="003425B9"/>
    <w:rsid w:val="0034299D"/>
    <w:rsid w:val="00345569"/>
    <w:rsid w:val="00345615"/>
    <w:rsid w:val="00345CF5"/>
    <w:rsid w:val="00346016"/>
    <w:rsid w:val="0034621A"/>
    <w:rsid w:val="0034647A"/>
    <w:rsid w:val="00346769"/>
    <w:rsid w:val="00346796"/>
    <w:rsid w:val="00346810"/>
    <w:rsid w:val="00346F69"/>
    <w:rsid w:val="00347C0A"/>
    <w:rsid w:val="00347CC4"/>
    <w:rsid w:val="0035086F"/>
    <w:rsid w:val="00350B61"/>
    <w:rsid w:val="0035114E"/>
    <w:rsid w:val="003515AC"/>
    <w:rsid w:val="00351856"/>
    <w:rsid w:val="00351D02"/>
    <w:rsid w:val="003524BF"/>
    <w:rsid w:val="0035333D"/>
    <w:rsid w:val="00353C0E"/>
    <w:rsid w:val="00353CE5"/>
    <w:rsid w:val="00354378"/>
    <w:rsid w:val="00354883"/>
    <w:rsid w:val="0035531E"/>
    <w:rsid w:val="003560D1"/>
    <w:rsid w:val="00356B36"/>
    <w:rsid w:val="003573F2"/>
    <w:rsid w:val="003577DF"/>
    <w:rsid w:val="003577F9"/>
    <w:rsid w:val="0036029D"/>
    <w:rsid w:val="00360731"/>
    <w:rsid w:val="00360C50"/>
    <w:rsid w:val="00360E97"/>
    <w:rsid w:val="00360EAE"/>
    <w:rsid w:val="00360F96"/>
    <w:rsid w:val="003610C8"/>
    <w:rsid w:val="003615AC"/>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800"/>
    <w:rsid w:val="00365D1E"/>
    <w:rsid w:val="00366B0C"/>
    <w:rsid w:val="00366D17"/>
    <w:rsid w:val="00366E1E"/>
    <w:rsid w:val="00367E44"/>
    <w:rsid w:val="003709A3"/>
    <w:rsid w:val="00370AFC"/>
    <w:rsid w:val="00370E88"/>
    <w:rsid w:val="003714EC"/>
    <w:rsid w:val="00371AD0"/>
    <w:rsid w:val="00371B42"/>
    <w:rsid w:val="00372C56"/>
    <w:rsid w:val="00372E76"/>
    <w:rsid w:val="00372EC7"/>
    <w:rsid w:val="00374016"/>
    <w:rsid w:val="00374054"/>
    <w:rsid w:val="00374335"/>
    <w:rsid w:val="00376177"/>
    <w:rsid w:val="00376E40"/>
    <w:rsid w:val="00376E6F"/>
    <w:rsid w:val="0037742D"/>
    <w:rsid w:val="003778F1"/>
    <w:rsid w:val="00377CC0"/>
    <w:rsid w:val="00380C33"/>
    <w:rsid w:val="00380D3A"/>
    <w:rsid w:val="00380FF2"/>
    <w:rsid w:val="0038188C"/>
    <w:rsid w:val="00381AB7"/>
    <w:rsid w:val="0038230A"/>
    <w:rsid w:val="00382B4F"/>
    <w:rsid w:val="00382BF3"/>
    <w:rsid w:val="0038443A"/>
    <w:rsid w:val="003848A6"/>
    <w:rsid w:val="00384F52"/>
    <w:rsid w:val="003854A3"/>
    <w:rsid w:val="00385FA4"/>
    <w:rsid w:val="003862A7"/>
    <w:rsid w:val="00386372"/>
    <w:rsid w:val="003903ED"/>
    <w:rsid w:val="003906D3"/>
    <w:rsid w:val="00391441"/>
    <w:rsid w:val="00391B2F"/>
    <w:rsid w:val="003922FC"/>
    <w:rsid w:val="00393081"/>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A88"/>
    <w:rsid w:val="003C0D96"/>
    <w:rsid w:val="003C329E"/>
    <w:rsid w:val="003C32F9"/>
    <w:rsid w:val="003C3D9F"/>
    <w:rsid w:val="003C4370"/>
    <w:rsid w:val="003C43E9"/>
    <w:rsid w:val="003C50D9"/>
    <w:rsid w:val="003C5321"/>
    <w:rsid w:val="003C5FED"/>
    <w:rsid w:val="003C662E"/>
    <w:rsid w:val="003C6C39"/>
    <w:rsid w:val="003C707D"/>
    <w:rsid w:val="003C70A7"/>
    <w:rsid w:val="003C72D2"/>
    <w:rsid w:val="003C7656"/>
    <w:rsid w:val="003C76C5"/>
    <w:rsid w:val="003D0362"/>
    <w:rsid w:val="003D161A"/>
    <w:rsid w:val="003D1E8B"/>
    <w:rsid w:val="003D30C7"/>
    <w:rsid w:val="003D38D0"/>
    <w:rsid w:val="003D4296"/>
    <w:rsid w:val="003D43E9"/>
    <w:rsid w:val="003D4740"/>
    <w:rsid w:val="003D4BC9"/>
    <w:rsid w:val="003D51DB"/>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61BB"/>
    <w:rsid w:val="003E670F"/>
    <w:rsid w:val="003E687B"/>
    <w:rsid w:val="003E6AED"/>
    <w:rsid w:val="003E6BCE"/>
    <w:rsid w:val="003E711B"/>
    <w:rsid w:val="003E7B41"/>
    <w:rsid w:val="003F0498"/>
    <w:rsid w:val="003F057E"/>
    <w:rsid w:val="003F0A59"/>
    <w:rsid w:val="003F20F8"/>
    <w:rsid w:val="003F45B5"/>
    <w:rsid w:val="003F4F61"/>
    <w:rsid w:val="003F4F9B"/>
    <w:rsid w:val="003F5686"/>
    <w:rsid w:val="003F67F4"/>
    <w:rsid w:val="003F7B15"/>
    <w:rsid w:val="00400196"/>
    <w:rsid w:val="004012EA"/>
    <w:rsid w:val="0040226D"/>
    <w:rsid w:val="004027F4"/>
    <w:rsid w:val="0040294F"/>
    <w:rsid w:val="004037F7"/>
    <w:rsid w:val="00403F5A"/>
    <w:rsid w:val="004043C1"/>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20D"/>
    <w:rsid w:val="004315C6"/>
    <w:rsid w:val="0043181E"/>
    <w:rsid w:val="004318C5"/>
    <w:rsid w:val="0043202A"/>
    <w:rsid w:val="00432792"/>
    <w:rsid w:val="00432A5C"/>
    <w:rsid w:val="00432AFF"/>
    <w:rsid w:val="004334F3"/>
    <w:rsid w:val="004338B2"/>
    <w:rsid w:val="00433EC8"/>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962"/>
    <w:rsid w:val="00441D84"/>
    <w:rsid w:val="00442699"/>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3001"/>
    <w:rsid w:val="00453664"/>
    <w:rsid w:val="00453B6C"/>
    <w:rsid w:val="00453F92"/>
    <w:rsid w:val="004548A4"/>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3DD"/>
    <w:rsid w:val="00466FED"/>
    <w:rsid w:val="00467922"/>
    <w:rsid w:val="00467FEA"/>
    <w:rsid w:val="00470492"/>
    <w:rsid w:val="00471ABD"/>
    <w:rsid w:val="00471E04"/>
    <w:rsid w:val="004724E2"/>
    <w:rsid w:val="0047306D"/>
    <w:rsid w:val="0047328E"/>
    <w:rsid w:val="004735AE"/>
    <w:rsid w:val="00473CB1"/>
    <w:rsid w:val="00473EBD"/>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5056"/>
    <w:rsid w:val="0048508B"/>
    <w:rsid w:val="00485B87"/>
    <w:rsid w:val="00486481"/>
    <w:rsid w:val="00486907"/>
    <w:rsid w:val="00486B9B"/>
    <w:rsid w:val="00486C41"/>
    <w:rsid w:val="00486E20"/>
    <w:rsid w:val="00486F1C"/>
    <w:rsid w:val="0048750D"/>
    <w:rsid w:val="00487591"/>
    <w:rsid w:val="00487948"/>
    <w:rsid w:val="00487BA4"/>
    <w:rsid w:val="00490FAD"/>
    <w:rsid w:val="004922AE"/>
    <w:rsid w:val="00492F51"/>
    <w:rsid w:val="00493F2D"/>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171"/>
    <w:rsid w:val="004A6415"/>
    <w:rsid w:val="004A67FB"/>
    <w:rsid w:val="004A6978"/>
    <w:rsid w:val="004A6C7A"/>
    <w:rsid w:val="004A7742"/>
    <w:rsid w:val="004A799B"/>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74C"/>
    <w:rsid w:val="004C1B33"/>
    <w:rsid w:val="004C25B1"/>
    <w:rsid w:val="004C37E8"/>
    <w:rsid w:val="004C4104"/>
    <w:rsid w:val="004C4691"/>
    <w:rsid w:val="004C5AE1"/>
    <w:rsid w:val="004C646F"/>
    <w:rsid w:val="004C6B08"/>
    <w:rsid w:val="004C7B2F"/>
    <w:rsid w:val="004D01DA"/>
    <w:rsid w:val="004D18FF"/>
    <w:rsid w:val="004D23DA"/>
    <w:rsid w:val="004D258F"/>
    <w:rsid w:val="004D2B61"/>
    <w:rsid w:val="004D3639"/>
    <w:rsid w:val="004D425B"/>
    <w:rsid w:val="004D4543"/>
    <w:rsid w:val="004D4D71"/>
    <w:rsid w:val="004D65A7"/>
    <w:rsid w:val="004D67C8"/>
    <w:rsid w:val="004D68C3"/>
    <w:rsid w:val="004D6D46"/>
    <w:rsid w:val="004D6F2E"/>
    <w:rsid w:val="004D7F2C"/>
    <w:rsid w:val="004E03FB"/>
    <w:rsid w:val="004E0A86"/>
    <w:rsid w:val="004E1564"/>
    <w:rsid w:val="004E1DAE"/>
    <w:rsid w:val="004E296B"/>
    <w:rsid w:val="004E299C"/>
    <w:rsid w:val="004E386D"/>
    <w:rsid w:val="004E41C3"/>
    <w:rsid w:val="004E424B"/>
    <w:rsid w:val="004E5522"/>
    <w:rsid w:val="004E5B26"/>
    <w:rsid w:val="004E5C27"/>
    <w:rsid w:val="004E5C88"/>
    <w:rsid w:val="004E5FA7"/>
    <w:rsid w:val="004E6B53"/>
    <w:rsid w:val="004E6D2A"/>
    <w:rsid w:val="004E7B16"/>
    <w:rsid w:val="004E7CDF"/>
    <w:rsid w:val="004F033E"/>
    <w:rsid w:val="004F0CB0"/>
    <w:rsid w:val="004F0E58"/>
    <w:rsid w:val="004F13B3"/>
    <w:rsid w:val="004F1B2E"/>
    <w:rsid w:val="004F1D0F"/>
    <w:rsid w:val="004F23BA"/>
    <w:rsid w:val="004F2991"/>
    <w:rsid w:val="004F2B7B"/>
    <w:rsid w:val="004F2EBD"/>
    <w:rsid w:val="004F2F76"/>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4F5F"/>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BB3"/>
    <w:rsid w:val="00515DF2"/>
    <w:rsid w:val="00516933"/>
    <w:rsid w:val="00522DC6"/>
    <w:rsid w:val="00523090"/>
    <w:rsid w:val="005237D3"/>
    <w:rsid w:val="00523952"/>
    <w:rsid w:val="00524056"/>
    <w:rsid w:val="00524C39"/>
    <w:rsid w:val="00524FF1"/>
    <w:rsid w:val="00525051"/>
    <w:rsid w:val="005252E9"/>
    <w:rsid w:val="0052688B"/>
    <w:rsid w:val="00527EFF"/>
    <w:rsid w:val="0053003B"/>
    <w:rsid w:val="005316D2"/>
    <w:rsid w:val="00531C10"/>
    <w:rsid w:val="005345C6"/>
    <w:rsid w:val="005345F6"/>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21B"/>
    <w:rsid w:val="00543366"/>
    <w:rsid w:val="00543A8B"/>
    <w:rsid w:val="00543D5A"/>
    <w:rsid w:val="005446D8"/>
    <w:rsid w:val="005451E2"/>
    <w:rsid w:val="00545F87"/>
    <w:rsid w:val="00546795"/>
    <w:rsid w:val="00551147"/>
    <w:rsid w:val="00551C49"/>
    <w:rsid w:val="00552988"/>
    <w:rsid w:val="00552A69"/>
    <w:rsid w:val="0055320C"/>
    <w:rsid w:val="005538EC"/>
    <w:rsid w:val="00553CFA"/>
    <w:rsid w:val="00554CD2"/>
    <w:rsid w:val="005551F5"/>
    <w:rsid w:val="005552AB"/>
    <w:rsid w:val="005553C0"/>
    <w:rsid w:val="00555739"/>
    <w:rsid w:val="00555989"/>
    <w:rsid w:val="00556260"/>
    <w:rsid w:val="005562A7"/>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9F3"/>
    <w:rsid w:val="00570299"/>
    <w:rsid w:val="00570676"/>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B66"/>
    <w:rsid w:val="00590CFC"/>
    <w:rsid w:val="005912E5"/>
    <w:rsid w:val="00591348"/>
    <w:rsid w:val="00591FCC"/>
    <w:rsid w:val="00592E0F"/>
    <w:rsid w:val="00593997"/>
    <w:rsid w:val="00594485"/>
    <w:rsid w:val="00594796"/>
    <w:rsid w:val="00594F34"/>
    <w:rsid w:val="0059515C"/>
    <w:rsid w:val="0059569B"/>
    <w:rsid w:val="005960DA"/>
    <w:rsid w:val="0059663C"/>
    <w:rsid w:val="00596AF7"/>
    <w:rsid w:val="005A01B9"/>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226B"/>
    <w:rsid w:val="005C3AB3"/>
    <w:rsid w:val="005C402D"/>
    <w:rsid w:val="005C404D"/>
    <w:rsid w:val="005C4859"/>
    <w:rsid w:val="005C4D36"/>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608C"/>
    <w:rsid w:val="005D649C"/>
    <w:rsid w:val="005D6EED"/>
    <w:rsid w:val="005D75F9"/>
    <w:rsid w:val="005E1CEA"/>
    <w:rsid w:val="005E1E23"/>
    <w:rsid w:val="005E25A4"/>
    <w:rsid w:val="005E2960"/>
    <w:rsid w:val="005E2C44"/>
    <w:rsid w:val="005E30D3"/>
    <w:rsid w:val="005E33A3"/>
    <w:rsid w:val="005E3958"/>
    <w:rsid w:val="005E3E81"/>
    <w:rsid w:val="005E3EDB"/>
    <w:rsid w:val="005E458C"/>
    <w:rsid w:val="005E4D50"/>
    <w:rsid w:val="005E4DB9"/>
    <w:rsid w:val="005E4DEA"/>
    <w:rsid w:val="005E63E1"/>
    <w:rsid w:val="005E739F"/>
    <w:rsid w:val="005F0333"/>
    <w:rsid w:val="005F034D"/>
    <w:rsid w:val="005F067D"/>
    <w:rsid w:val="005F16B1"/>
    <w:rsid w:val="005F1BF9"/>
    <w:rsid w:val="005F21DB"/>
    <w:rsid w:val="005F21F5"/>
    <w:rsid w:val="005F22FB"/>
    <w:rsid w:val="005F2915"/>
    <w:rsid w:val="005F3A58"/>
    <w:rsid w:val="005F3CBD"/>
    <w:rsid w:val="005F4A4C"/>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17DF8"/>
    <w:rsid w:val="006201C2"/>
    <w:rsid w:val="00620E47"/>
    <w:rsid w:val="0062162D"/>
    <w:rsid w:val="00621CF4"/>
    <w:rsid w:val="0062215E"/>
    <w:rsid w:val="00622210"/>
    <w:rsid w:val="00622D02"/>
    <w:rsid w:val="00623626"/>
    <w:rsid w:val="006238CF"/>
    <w:rsid w:val="00624020"/>
    <w:rsid w:val="006243B6"/>
    <w:rsid w:val="00624E94"/>
    <w:rsid w:val="00624F27"/>
    <w:rsid w:val="00625297"/>
    <w:rsid w:val="00625FD7"/>
    <w:rsid w:val="006265EE"/>
    <w:rsid w:val="0062753C"/>
    <w:rsid w:val="00627EDF"/>
    <w:rsid w:val="006300AC"/>
    <w:rsid w:val="00630EDF"/>
    <w:rsid w:val="006315A7"/>
    <w:rsid w:val="00631762"/>
    <w:rsid w:val="00631BDC"/>
    <w:rsid w:val="0063227B"/>
    <w:rsid w:val="0063281F"/>
    <w:rsid w:val="00632BA4"/>
    <w:rsid w:val="0063329B"/>
    <w:rsid w:val="006332A1"/>
    <w:rsid w:val="006337F4"/>
    <w:rsid w:val="00633E25"/>
    <w:rsid w:val="00634490"/>
    <w:rsid w:val="00634B0E"/>
    <w:rsid w:val="00635289"/>
    <w:rsid w:val="00635294"/>
    <w:rsid w:val="00635926"/>
    <w:rsid w:val="006360F5"/>
    <w:rsid w:val="0063631E"/>
    <w:rsid w:val="00636A1B"/>
    <w:rsid w:val="00637721"/>
    <w:rsid w:val="00637971"/>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5024B"/>
    <w:rsid w:val="00650713"/>
    <w:rsid w:val="00650BA1"/>
    <w:rsid w:val="00651182"/>
    <w:rsid w:val="006512BF"/>
    <w:rsid w:val="006515A2"/>
    <w:rsid w:val="006516FD"/>
    <w:rsid w:val="00651A7C"/>
    <w:rsid w:val="0065211E"/>
    <w:rsid w:val="0065218A"/>
    <w:rsid w:val="00652480"/>
    <w:rsid w:val="00652AA5"/>
    <w:rsid w:val="00652D8C"/>
    <w:rsid w:val="00652E8B"/>
    <w:rsid w:val="00653BB0"/>
    <w:rsid w:val="0065470D"/>
    <w:rsid w:val="00654D03"/>
    <w:rsid w:val="00655371"/>
    <w:rsid w:val="00656241"/>
    <w:rsid w:val="00656FB0"/>
    <w:rsid w:val="00657135"/>
    <w:rsid w:val="006573C6"/>
    <w:rsid w:val="00657874"/>
    <w:rsid w:val="0066085B"/>
    <w:rsid w:val="00661227"/>
    <w:rsid w:val="00661378"/>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E5C"/>
    <w:rsid w:val="00666B12"/>
    <w:rsid w:val="00666D19"/>
    <w:rsid w:val="00666D88"/>
    <w:rsid w:val="00667691"/>
    <w:rsid w:val="00667D87"/>
    <w:rsid w:val="00667F8A"/>
    <w:rsid w:val="00671919"/>
    <w:rsid w:val="00671A27"/>
    <w:rsid w:val="006728DC"/>
    <w:rsid w:val="00672C53"/>
    <w:rsid w:val="00672D88"/>
    <w:rsid w:val="00672F55"/>
    <w:rsid w:val="0067499A"/>
    <w:rsid w:val="00675301"/>
    <w:rsid w:val="0067582A"/>
    <w:rsid w:val="006763E4"/>
    <w:rsid w:val="00676982"/>
    <w:rsid w:val="00676E39"/>
    <w:rsid w:val="00677193"/>
    <w:rsid w:val="00680DFB"/>
    <w:rsid w:val="006812C4"/>
    <w:rsid w:val="00681379"/>
    <w:rsid w:val="00681916"/>
    <w:rsid w:val="0068214F"/>
    <w:rsid w:val="00682840"/>
    <w:rsid w:val="0068296C"/>
    <w:rsid w:val="00683942"/>
    <w:rsid w:val="00684088"/>
    <w:rsid w:val="00684247"/>
    <w:rsid w:val="00684D41"/>
    <w:rsid w:val="00685605"/>
    <w:rsid w:val="0068732D"/>
    <w:rsid w:val="0068748F"/>
    <w:rsid w:val="006877CB"/>
    <w:rsid w:val="006878D8"/>
    <w:rsid w:val="00687FDC"/>
    <w:rsid w:val="006900D2"/>
    <w:rsid w:val="00690AA3"/>
    <w:rsid w:val="006921FD"/>
    <w:rsid w:val="006927F0"/>
    <w:rsid w:val="006933FC"/>
    <w:rsid w:val="0069386C"/>
    <w:rsid w:val="00693A27"/>
    <w:rsid w:val="00693D6C"/>
    <w:rsid w:val="0069441B"/>
    <w:rsid w:val="00695646"/>
    <w:rsid w:val="00696002"/>
    <w:rsid w:val="00696455"/>
    <w:rsid w:val="00696CC9"/>
    <w:rsid w:val="00696E12"/>
    <w:rsid w:val="006973DB"/>
    <w:rsid w:val="0069743D"/>
    <w:rsid w:val="0069752A"/>
    <w:rsid w:val="00697F18"/>
    <w:rsid w:val="006A1049"/>
    <w:rsid w:val="006A1488"/>
    <w:rsid w:val="006A2391"/>
    <w:rsid w:val="006A277D"/>
    <w:rsid w:val="006A277F"/>
    <w:rsid w:val="006A2DAF"/>
    <w:rsid w:val="006A4031"/>
    <w:rsid w:val="006A4F90"/>
    <w:rsid w:val="006A5255"/>
    <w:rsid w:val="006A5D7B"/>
    <w:rsid w:val="006A665A"/>
    <w:rsid w:val="006A66CB"/>
    <w:rsid w:val="006A6A94"/>
    <w:rsid w:val="006A77F9"/>
    <w:rsid w:val="006A7C36"/>
    <w:rsid w:val="006A7C91"/>
    <w:rsid w:val="006B01D1"/>
    <w:rsid w:val="006B045B"/>
    <w:rsid w:val="006B0649"/>
    <w:rsid w:val="006B0663"/>
    <w:rsid w:val="006B06C4"/>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5D3"/>
    <w:rsid w:val="006C36D0"/>
    <w:rsid w:val="006C384C"/>
    <w:rsid w:val="006C4091"/>
    <w:rsid w:val="006C4211"/>
    <w:rsid w:val="006C4680"/>
    <w:rsid w:val="006C48C8"/>
    <w:rsid w:val="006C588E"/>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E9F"/>
    <w:rsid w:val="006F0235"/>
    <w:rsid w:val="006F137A"/>
    <w:rsid w:val="006F21DC"/>
    <w:rsid w:val="006F2944"/>
    <w:rsid w:val="006F2C29"/>
    <w:rsid w:val="006F390D"/>
    <w:rsid w:val="006F6047"/>
    <w:rsid w:val="006F618C"/>
    <w:rsid w:val="006F62AA"/>
    <w:rsid w:val="006F6CEC"/>
    <w:rsid w:val="007006CE"/>
    <w:rsid w:val="00701328"/>
    <w:rsid w:val="007018A8"/>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E2E"/>
    <w:rsid w:val="007076FC"/>
    <w:rsid w:val="00710540"/>
    <w:rsid w:val="007105AE"/>
    <w:rsid w:val="00710ECC"/>
    <w:rsid w:val="00710FC7"/>
    <w:rsid w:val="007113AF"/>
    <w:rsid w:val="00712626"/>
    <w:rsid w:val="00712E03"/>
    <w:rsid w:val="0071352A"/>
    <w:rsid w:val="0071357F"/>
    <w:rsid w:val="00713A0F"/>
    <w:rsid w:val="0071400C"/>
    <w:rsid w:val="007140DA"/>
    <w:rsid w:val="007141A0"/>
    <w:rsid w:val="00714F68"/>
    <w:rsid w:val="00716A89"/>
    <w:rsid w:val="00717B82"/>
    <w:rsid w:val="007204D2"/>
    <w:rsid w:val="00720AB9"/>
    <w:rsid w:val="0072116D"/>
    <w:rsid w:val="00722575"/>
    <w:rsid w:val="007229EF"/>
    <w:rsid w:val="007230BC"/>
    <w:rsid w:val="007242BC"/>
    <w:rsid w:val="00724AEC"/>
    <w:rsid w:val="00725208"/>
    <w:rsid w:val="007253B0"/>
    <w:rsid w:val="007253DA"/>
    <w:rsid w:val="00726052"/>
    <w:rsid w:val="0072677B"/>
    <w:rsid w:val="007267EC"/>
    <w:rsid w:val="00726B1A"/>
    <w:rsid w:val="00726F9B"/>
    <w:rsid w:val="00727F71"/>
    <w:rsid w:val="007306B1"/>
    <w:rsid w:val="00730B5B"/>
    <w:rsid w:val="00730FBC"/>
    <w:rsid w:val="0073300B"/>
    <w:rsid w:val="007331A6"/>
    <w:rsid w:val="00733351"/>
    <w:rsid w:val="007345D0"/>
    <w:rsid w:val="00735BB4"/>
    <w:rsid w:val="007363CF"/>
    <w:rsid w:val="00736DDE"/>
    <w:rsid w:val="00737AEA"/>
    <w:rsid w:val="007407DC"/>
    <w:rsid w:val="00741244"/>
    <w:rsid w:val="00741CCA"/>
    <w:rsid w:val="007423AC"/>
    <w:rsid w:val="007424F5"/>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73C"/>
    <w:rsid w:val="00752C62"/>
    <w:rsid w:val="00752E93"/>
    <w:rsid w:val="007534BA"/>
    <w:rsid w:val="00753EF1"/>
    <w:rsid w:val="00754184"/>
    <w:rsid w:val="007544BA"/>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4E80"/>
    <w:rsid w:val="00785A3E"/>
    <w:rsid w:val="00785BDE"/>
    <w:rsid w:val="00786130"/>
    <w:rsid w:val="00786813"/>
    <w:rsid w:val="007868FA"/>
    <w:rsid w:val="00787035"/>
    <w:rsid w:val="00787DF8"/>
    <w:rsid w:val="007916EF"/>
    <w:rsid w:val="00791C7D"/>
    <w:rsid w:val="00791CE5"/>
    <w:rsid w:val="00791D17"/>
    <w:rsid w:val="007923F8"/>
    <w:rsid w:val="0079373D"/>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2ECC"/>
    <w:rsid w:val="007A30F8"/>
    <w:rsid w:val="007A38F0"/>
    <w:rsid w:val="007A3E39"/>
    <w:rsid w:val="007A47CB"/>
    <w:rsid w:val="007A542F"/>
    <w:rsid w:val="007A5C1C"/>
    <w:rsid w:val="007A5DD7"/>
    <w:rsid w:val="007A754C"/>
    <w:rsid w:val="007A7DA5"/>
    <w:rsid w:val="007A7DE0"/>
    <w:rsid w:val="007B0002"/>
    <w:rsid w:val="007B01DE"/>
    <w:rsid w:val="007B0503"/>
    <w:rsid w:val="007B1A0C"/>
    <w:rsid w:val="007B1D44"/>
    <w:rsid w:val="007B2484"/>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38F"/>
    <w:rsid w:val="007D45A8"/>
    <w:rsid w:val="007D465D"/>
    <w:rsid w:val="007D5C2D"/>
    <w:rsid w:val="007D6ABB"/>
    <w:rsid w:val="007D6D82"/>
    <w:rsid w:val="007D7031"/>
    <w:rsid w:val="007D71D9"/>
    <w:rsid w:val="007D7810"/>
    <w:rsid w:val="007D7ED0"/>
    <w:rsid w:val="007E004E"/>
    <w:rsid w:val="007E004F"/>
    <w:rsid w:val="007E05FE"/>
    <w:rsid w:val="007E0E03"/>
    <w:rsid w:val="007E0EBA"/>
    <w:rsid w:val="007E190F"/>
    <w:rsid w:val="007E1E36"/>
    <w:rsid w:val="007E2214"/>
    <w:rsid w:val="007E24E1"/>
    <w:rsid w:val="007E2A48"/>
    <w:rsid w:val="007E2B96"/>
    <w:rsid w:val="007E31C1"/>
    <w:rsid w:val="007E366E"/>
    <w:rsid w:val="007E3FE6"/>
    <w:rsid w:val="007E44D6"/>
    <w:rsid w:val="007E45AD"/>
    <w:rsid w:val="007E460A"/>
    <w:rsid w:val="007E4EB8"/>
    <w:rsid w:val="007E4F5E"/>
    <w:rsid w:val="007E5199"/>
    <w:rsid w:val="007E5469"/>
    <w:rsid w:val="007E5F4B"/>
    <w:rsid w:val="007E78D9"/>
    <w:rsid w:val="007F08F9"/>
    <w:rsid w:val="007F12C4"/>
    <w:rsid w:val="007F1929"/>
    <w:rsid w:val="007F220A"/>
    <w:rsid w:val="007F3166"/>
    <w:rsid w:val="007F3549"/>
    <w:rsid w:val="007F38D8"/>
    <w:rsid w:val="007F4D0E"/>
    <w:rsid w:val="007F5127"/>
    <w:rsid w:val="007F530A"/>
    <w:rsid w:val="007F5776"/>
    <w:rsid w:val="007F5FF4"/>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8E8"/>
    <w:rsid w:val="00806C4B"/>
    <w:rsid w:val="008079A6"/>
    <w:rsid w:val="00810537"/>
    <w:rsid w:val="00811A9C"/>
    <w:rsid w:val="00811ACB"/>
    <w:rsid w:val="00811E02"/>
    <w:rsid w:val="00812140"/>
    <w:rsid w:val="00812736"/>
    <w:rsid w:val="00813840"/>
    <w:rsid w:val="00813A37"/>
    <w:rsid w:val="00813BB3"/>
    <w:rsid w:val="00813CCF"/>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11E0"/>
    <w:rsid w:val="00821510"/>
    <w:rsid w:val="008217A6"/>
    <w:rsid w:val="00821CE6"/>
    <w:rsid w:val="008229C3"/>
    <w:rsid w:val="00823591"/>
    <w:rsid w:val="00823D48"/>
    <w:rsid w:val="00824E00"/>
    <w:rsid w:val="00825B11"/>
    <w:rsid w:val="0082620D"/>
    <w:rsid w:val="0082636F"/>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4115"/>
    <w:rsid w:val="00834319"/>
    <w:rsid w:val="0083470E"/>
    <w:rsid w:val="00834DAA"/>
    <w:rsid w:val="008352D9"/>
    <w:rsid w:val="008354EB"/>
    <w:rsid w:val="00835684"/>
    <w:rsid w:val="00835998"/>
    <w:rsid w:val="008359BD"/>
    <w:rsid w:val="00835FCC"/>
    <w:rsid w:val="008374D2"/>
    <w:rsid w:val="00837B6C"/>
    <w:rsid w:val="00837BFB"/>
    <w:rsid w:val="00837E89"/>
    <w:rsid w:val="0084039B"/>
    <w:rsid w:val="00840446"/>
    <w:rsid w:val="008406A4"/>
    <w:rsid w:val="008409D0"/>
    <w:rsid w:val="00840CDF"/>
    <w:rsid w:val="00841952"/>
    <w:rsid w:val="008419DF"/>
    <w:rsid w:val="00841B5C"/>
    <w:rsid w:val="008425F0"/>
    <w:rsid w:val="0084287E"/>
    <w:rsid w:val="008434CC"/>
    <w:rsid w:val="00843ACF"/>
    <w:rsid w:val="008443E3"/>
    <w:rsid w:val="0084518A"/>
    <w:rsid w:val="00845591"/>
    <w:rsid w:val="00845AEA"/>
    <w:rsid w:val="00846D9E"/>
    <w:rsid w:val="00846F38"/>
    <w:rsid w:val="00850454"/>
    <w:rsid w:val="008505F7"/>
    <w:rsid w:val="00851130"/>
    <w:rsid w:val="0085189A"/>
    <w:rsid w:val="008525FB"/>
    <w:rsid w:val="00852660"/>
    <w:rsid w:val="00853436"/>
    <w:rsid w:val="00853715"/>
    <w:rsid w:val="00854089"/>
    <w:rsid w:val="008543B6"/>
    <w:rsid w:val="0085569B"/>
    <w:rsid w:val="008564C2"/>
    <w:rsid w:val="00856821"/>
    <w:rsid w:val="00856A4B"/>
    <w:rsid w:val="00857899"/>
    <w:rsid w:val="00857F8A"/>
    <w:rsid w:val="008602EE"/>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21A5"/>
    <w:rsid w:val="0087275D"/>
    <w:rsid w:val="008728C7"/>
    <w:rsid w:val="00872A0F"/>
    <w:rsid w:val="00872D3C"/>
    <w:rsid w:val="0087328D"/>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19B5"/>
    <w:rsid w:val="008823BF"/>
    <w:rsid w:val="0088279C"/>
    <w:rsid w:val="00882813"/>
    <w:rsid w:val="008838E9"/>
    <w:rsid w:val="0088445C"/>
    <w:rsid w:val="008852FB"/>
    <w:rsid w:val="0088544B"/>
    <w:rsid w:val="00885654"/>
    <w:rsid w:val="00885672"/>
    <w:rsid w:val="00885BA6"/>
    <w:rsid w:val="00886260"/>
    <w:rsid w:val="008870DE"/>
    <w:rsid w:val="00890CE1"/>
    <w:rsid w:val="00890D66"/>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7038"/>
    <w:rsid w:val="008974A4"/>
    <w:rsid w:val="00897704"/>
    <w:rsid w:val="00897A77"/>
    <w:rsid w:val="008A0943"/>
    <w:rsid w:val="008A122D"/>
    <w:rsid w:val="008A161C"/>
    <w:rsid w:val="008A241E"/>
    <w:rsid w:val="008A29E7"/>
    <w:rsid w:val="008A342C"/>
    <w:rsid w:val="008A354F"/>
    <w:rsid w:val="008A3FD2"/>
    <w:rsid w:val="008A40BC"/>
    <w:rsid w:val="008A554A"/>
    <w:rsid w:val="008A574A"/>
    <w:rsid w:val="008A57B3"/>
    <w:rsid w:val="008B1E20"/>
    <w:rsid w:val="008B1ED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C7A4E"/>
    <w:rsid w:val="008D01E5"/>
    <w:rsid w:val="008D0218"/>
    <w:rsid w:val="008D0816"/>
    <w:rsid w:val="008D0865"/>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2E0"/>
    <w:rsid w:val="008E0AB5"/>
    <w:rsid w:val="008E1A58"/>
    <w:rsid w:val="008E2EF9"/>
    <w:rsid w:val="008E3107"/>
    <w:rsid w:val="008E4379"/>
    <w:rsid w:val="008E4772"/>
    <w:rsid w:val="008E486D"/>
    <w:rsid w:val="008E6914"/>
    <w:rsid w:val="008E72E5"/>
    <w:rsid w:val="008E7572"/>
    <w:rsid w:val="008F0092"/>
    <w:rsid w:val="008F03B1"/>
    <w:rsid w:val="008F28EC"/>
    <w:rsid w:val="008F2C20"/>
    <w:rsid w:val="008F2E1A"/>
    <w:rsid w:val="008F3151"/>
    <w:rsid w:val="008F34DD"/>
    <w:rsid w:val="008F364A"/>
    <w:rsid w:val="008F3B71"/>
    <w:rsid w:val="008F3FA0"/>
    <w:rsid w:val="008F43E7"/>
    <w:rsid w:val="008F52DC"/>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3CC"/>
    <w:rsid w:val="00903821"/>
    <w:rsid w:val="00903A76"/>
    <w:rsid w:val="00903F0D"/>
    <w:rsid w:val="009044FD"/>
    <w:rsid w:val="009056F7"/>
    <w:rsid w:val="00906227"/>
    <w:rsid w:val="0090658A"/>
    <w:rsid w:val="00906DAF"/>
    <w:rsid w:val="009109FD"/>
    <w:rsid w:val="00910A71"/>
    <w:rsid w:val="00910D9B"/>
    <w:rsid w:val="0091135F"/>
    <w:rsid w:val="009118BC"/>
    <w:rsid w:val="00911BC7"/>
    <w:rsid w:val="0091364E"/>
    <w:rsid w:val="00913C50"/>
    <w:rsid w:val="00914D24"/>
    <w:rsid w:val="00915732"/>
    <w:rsid w:val="00920520"/>
    <w:rsid w:val="009205D3"/>
    <w:rsid w:val="00920642"/>
    <w:rsid w:val="00920ECD"/>
    <w:rsid w:val="009219AA"/>
    <w:rsid w:val="009220DF"/>
    <w:rsid w:val="009226D8"/>
    <w:rsid w:val="00923143"/>
    <w:rsid w:val="009234BB"/>
    <w:rsid w:val="00923AEA"/>
    <w:rsid w:val="00923BB9"/>
    <w:rsid w:val="009245A7"/>
    <w:rsid w:val="00924E05"/>
    <w:rsid w:val="009255FA"/>
    <w:rsid w:val="00925706"/>
    <w:rsid w:val="00925DF6"/>
    <w:rsid w:val="009264F0"/>
    <w:rsid w:val="00926586"/>
    <w:rsid w:val="00926ED5"/>
    <w:rsid w:val="009272E3"/>
    <w:rsid w:val="0092775D"/>
    <w:rsid w:val="0092778C"/>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DB3"/>
    <w:rsid w:val="0094005E"/>
    <w:rsid w:val="0094038D"/>
    <w:rsid w:val="00941AF4"/>
    <w:rsid w:val="00941B9E"/>
    <w:rsid w:val="0094239C"/>
    <w:rsid w:val="009425BF"/>
    <w:rsid w:val="009427DA"/>
    <w:rsid w:val="00942828"/>
    <w:rsid w:val="00942ADB"/>
    <w:rsid w:val="00942B88"/>
    <w:rsid w:val="00943B42"/>
    <w:rsid w:val="00943DD6"/>
    <w:rsid w:val="00944319"/>
    <w:rsid w:val="00945B53"/>
    <w:rsid w:val="0094642C"/>
    <w:rsid w:val="009469CC"/>
    <w:rsid w:val="00946CE4"/>
    <w:rsid w:val="00946FAD"/>
    <w:rsid w:val="009473B9"/>
    <w:rsid w:val="00950415"/>
    <w:rsid w:val="0095078A"/>
    <w:rsid w:val="00950964"/>
    <w:rsid w:val="00950A1F"/>
    <w:rsid w:val="00950F15"/>
    <w:rsid w:val="00951043"/>
    <w:rsid w:val="0095109D"/>
    <w:rsid w:val="009510E8"/>
    <w:rsid w:val="0095115A"/>
    <w:rsid w:val="0095159D"/>
    <w:rsid w:val="00951717"/>
    <w:rsid w:val="00951C52"/>
    <w:rsid w:val="0095372E"/>
    <w:rsid w:val="00953F29"/>
    <w:rsid w:val="00953F4C"/>
    <w:rsid w:val="00954A43"/>
    <w:rsid w:val="00954A4D"/>
    <w:rsid w:val="009563A3"/>
    <w:rsid w:val="00956630"/>
    <w:rsid w:val="00957AA3"/>
    <w:rsid w:val="00957C78"/>
    <w:rsid w:val="00960C1A"/>
    <w:rsid w:val="00960F73"/>
    <w:rsid w:val="009611B8"/>
    <w:rsid w:val="0096196E"/>
    <w:rsid w:val="00962504"/>
    <w:rsid w:val="0096260F"/>
    <w:rsid w:val="0096266E"/>
    <w:rsid w:val="009629BB"/>
    <w:rsid w:val="00962FFF"/>
    <w:rsid w:val="00963062"/>
    <w:rsid w:val="00963A9D"/>
    <w:rsid w:val="0096472A"/>
    <w:rsid w:val="00964817"/>
    <w:rsid w:val="009650B4"/>
    <w:rsid w:val="0096549D"/>
    <w:rsid w:val="009656C2"/>
    <w:rsid w:val="00967632"/>
    <w:rsid w:val="009701A2"/>
    <w:rsid w:val="009711F5"/>
    <w:rsid w:val="009717EF"/>
    <w:rsid w:val="0097180E"/>
    <w:rsid w:val="00971E62"/>
    <w:rsid w:val="00972289"/>
    <w:rsid w:val="009729A5"/>
    <w:rsid w:val="00973462"/>
    <w:rsid w:val="009735A6"/>
    <w:rsid w:val="00974365"/>
    <w:rsid w:val="009748AA"/>
    <w:rsid w:val="00975666"/>
    <w:rsid w:val="009763FB"/>
    <w:rsid w:val="00977159"/>
    <w:rsid w:val="009805EB"/>
    <w:rsid w:val="00980CC1"/>
    <w:rsid w:val="00980D9D"/>
    <w:rsid w:val="00982099"/>
    <w:rsid w:val="009828BE"/>
    <w:rsid w:val="00983334"/>
    <w:rsid w:val="00983ABB"/>
    <w:rsid w:val="0098538E"/>
    <w:rsid w:val="00985992"/>
    <w:rsid w:val="00985B49"/>
    <w:rsid w:val="00985D81"/>
    <w:rsid w:val="0098647B"/>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97D02"/>
    <w:rsid w:val="009A1ED0"/>
    <w:rsid w:val="009A2B27"/>
    <w:rsid w:val="009A2D5F"/>
    <w:rsid w:val="009A2FB8"/>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A53"/>
    <w:rsid w:val="009B1F36"/>
    <w:rsid w:val="009B262A"/>
    <w:rsid w:val="009B29D5"/>
    <w:rsid w:val="009B2AF7"/>
    <w:rsid w:val="009B2DF8"/>
    <w:rsid w:val="009B397F"/>
    <w:rsid w:val="009B4359"/>
    <w:rsid w:val="009B445B"/>
    <w:rsid w:val="009B4E4E"/>
    <w:rsid w:val="009B4EA0"/>
    <w:rsid w:val="009B5DA8"/>
    <w:rsid w:val="009B72F9"/>
    <w:rsid w:val="009B77A7"/>
    <w:rsid w:val="009C091F"/>
    <w:rsid w:val="009C099F"/>
    <w:rsid w:val="009C0EE1"/>
    <w:rsid w:val="009C0F68"/>
    <w:rsid w:val="009C2553"/>
    <w:rsid w:val="009C263A"/>
    <w:rsid w:val="009C2E2F"/>
    <w:rsid w:val="009C347A"/>
    <w:rsid w:val="009C34F0"/>
    <w:rsid w:val="009C3A01"/>
    <w:rsid w:val="009C4A98"/>
    <w:rsid w:val="009C50E8"/>
    <w:rsid w:val="009C56C6"/>
    <w:rsid w:val="009C570A"/>
    <w:rsid w:val="009C6612"/>
    <w:rsid w:val="009C6C2F"/>
    <w:rsid w:val="009C6FD0"/>
    <w:rsid w:val="009C70C2"/>
    <w:rsid w:val="009C72C0"/>
    <w:rsid w:val="009C78FF"/>
    <w:rsid w:val="009D1EAC"/>
    <w:rsid w:val="009D256D"/>
    <w:rsid w:val="009D2654"/>
    <w:rsid w:val="009D33E5"/>
    <w:rsid w:val="009D36FD"/>
    <w:rsid w:val="009D3A89"/>
    <w:rsid w:val="009D4634"/>
    <w:rsid w:val="009D5485"/>
    <w:rsid w:val="009D5E1B"/>
    <w:rsid w:val="009D6196"/>
    <w:rsid w:val="009D6249"/>
    <w:rsid w:val="009D6532"/>
    <w:rsid w:val="009D6BAD"/>
    <w:rsid w:val="009D7BDD"/>
    <w:rsid w:val="009D7BF1"/>
    <w:rsid w:val="009E12D6"/>
    <w:rsid w:val="009E16EE"/>
    <w:rsid w:val="009E1DE1"/>
    <w:rsid w:val="009E234B"/>
    <w:rsid w:val="009E2CB3"/>
    <w:rsid w:val="009E4743"/>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709A"/>
    <w:rsid w:val="009F77F5"/>
    <w:rsid w:val="009F7835"/>
    <w:rsid w:val="00A003C6"/>
    <w:rsid w:val="00A0065B"/>
    <w:rsid w:val="00A0072D"/>
    <w:rsid w:val="00A00825"/>
    <w:rsid w:val="00A00C25"/>
    <w:rsid w:val="00A00F3A"/>
    <w:rsid w:val="00A01233"/>
    <w:rsid w:val="00A0142E"/>
    <w:rsid w:val="00A0171F"/>
    <w:rsid w:val="00A01F5F"/>
    <w:rsid w:val="00A026D9"/>
    <w:rsid w:val="00A02DA6"/>
    <w:rsid w:val="00A02E2F"/>
    <w:rsid w:val="00A02FDB"/>
    <w:rsid w:val="00A034F5"/>
    <w:rsid w:val="00A03F50"/>
    <w:rsid w:val="00A0513C"/>
    <w:rsid w:val="00A05EC8"/>
    <w:rsid w:val="00A061DC"/>
    <w:rsid w:val="00A06AFF"/>
    <w:rsid w:val="00A06E25"/>
    <w:rsid w:val="00A06E91"/>
    <w:rsid w:val="00A07630"/>
    <w:rsid w:val="00A07DA7"/>
    <w:rsid w:val="00A10D86"/>
    <w:rsid w:val="00A111D2"/>
    <w:rsid w:val="00A112A3"/>
    <w:rsid w:val="00A12004"/>
    <w:rsid w:val="00A121E0"/>
    <w:rsid w:val="00A130C8"/>
    <w:rsid w:val="00A13188"/>
    <w:rsid w:val="00A13280"/>
    <w:rsid w:val="00A13AFB"/>
    <w:rsid w:val="00A14045"/>
    <w:rsid w:val="00A14CED"/>
    <w:rsid w:val="00A15332"/>
    <w:rsid w:val="00A15AEA"/>
    <w:rsid w:val="00A15BEC"/>
    <w:rsid w:val="00A162FA"/>
    <w:rsid w:val="00A16A8E"/>
    <w:rsid w:val="00A17525"/>
    <w:rsid w:val="00A20B0F"/>
    <w:rsid w:val="00A211B5"/>
    <w:rsid w:val="00A22046"/>
    <w:rsid w:val="00A2225E"/>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9EA"/>
    <w:rsid w:val="00A31BEB"/>
    <w:rsid w:val="00A31C8F"/>
    <w:rsid w:val="00A32E7F"/>
    <w:rsid w:val="00A3314F"/>
    <w:rsid w:val="00A3542A"/>
    <w:rsid w:val="00A35C6F"/>
    <w:rsid w:val="00A360C9"/>
    <w:rsid w:val="00A37332"/>
    <w:rsid w:val="00A3769E"/>
    <w:rsid w:val="00A37CDC"/>
    <w:rsid w:val="00A4029D"/>
    <w:rsid w:val="00A4039D"/>
    <w:rsid w:val="00A408C5"/>
    <w:rsid w:val="00A40BAB"/>
    <w:rsid w:val="00A40F41"/>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2F"/>
    <w:rsid w:val="00A5446B"/>
    <w:rsid w:val="00A5469D"/>
    <w:rsid w:val="00A54D8A"/>
    <w:rsid w:val="00A55001"/>
    <w:rsid w:val="00A55B36"/>
    <w:rsid w:val="00A55D76"/>
    <w:rsid w:val="00A55F75"/>
    <w:rsid w:val="00A564CA"/>
    <w:rsid w:val="00A566EF"/>
    <w:rsid w:val="00A569AB"/>
    <w:rsid w:val="00A569FF"/>
    <w:rsid w:val="00A56E7F"/>
    <w:rsid w:val="00A614F5"/>
    <w:rsid w:val="00A62154"/>
    <w:rsid w:val="00A64E3D"/>
    <w:rsid w:val="00A64F8E"/>
    <w:rsid w:val="00A651D3"/>
    <w:rsid w:val="00A654CF"/>
    <w:rsid w:val="00A65681"/>
    <w:rsid w:val="00A65AF5"/>
    <w:rsid w:val="00A65B59"/>
    <w:rsid w:val="00A660CE"/>
    <w:rsid w:val="00A668F9"/>
    <w:rsid w:val="00A66D47"/>
    <w:rsid w:val="00A66F3A"/>
    <w:rsid w:val="00A67960"/>
    <w:rsid w:val="00A7022C"/>
    <w:rsid w:val="00A70954"/>
    <w:rsid w:val="00A71708"/>
    <w:rsid w:val="00A7243B"/>
    <w:rsid w:val="00A7252D"/>
    <w:rsid w:val="00A728F6"/>
    <w:rsid w:val="00A73D48"/>
    <w:rsid w:val="00A76342"/>
    <w:rsid w:val="00A76AC9"/>
    <w:rsid w:val="00A76DBA"/>
    <w:rsid w:val="00A77992"/>
    <w:rsid w:val="00A77C98"/>
    <w:rsid w:val="00A800AE"/>
    <w:rsid w:val="00A80A5D"/>
    <w:rsid w:val="00A81313"/>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64C"/>
    <w:rsid w:val="00A902C4"/>
    <w:rsid w:val="00A90602"/>
    <w:rsid w:val="00A9094D"/>
    <w:rsid w:val="00A9109C"/>
    <w:rsid w:val="00A916B8"/>
    <w:rsid w:val="00A91EBB"/>
    <w:rsid w:val="00A92047"/>
    <w:rsid w:val="00A93828"/>
    <w:rsid w:val="00A93D61"/>
    <w:rsid w:val="00A941E0"/>
    <w:rsid w:val="00A94AF1"/>
    <w:rsid w:val="00A94EEB"/>
    <w:rsid w:val="00A95D03"/>
    <w:rsid w:val="00A977D3"/>
    <w:rsid w:val="00A9792B"/>
    <w:rsid w:val="00A97D62"/>
    <w:rsid w:val="00A97E57"/>
    <w:rsid w:val="00A97E80"/>
    <w:rsid w:val="00AA0638"/>
    <w:rsid w:val="00AA0915"/>
    <w:rsid w:val="00AA09D5"/>
    <w:rsid w:val="00AA0AA9"/>
    <w:rsid w:val="00AA1165"/>
    <w:rsid w:val="00AA131B"/>
    <w:rsid w:val="00AA1A47"/>
    <w:rsid w:val="00AA2115"/>
    <w:rsid w:val="00AA21C6"/>
    <w:rsid w:val="00AA21F5"/>
    <w:rsid w:val="00AA2258"/>
    <w:rsid w:val="00AA270D"/>
    <w:rsid w:val="00AA272A"/>
    <w:rsid w:val="00AA2F81"/>
    <w:rsid w:val="00AA338D"/>
    <w:rsid w:val="00AA35A3"/>
    <w:rsid w:val="00AA3B17"/>
    <w:rsid w:val="00AA43E0"/>
    <w:rsid w:val="00AA4636"/>
    <w:rsid w:val="00AA4B26"/>
    <w:rsid w:val="00AA4C43"/>
    <w:rsid w:val="00AA51C5"/>
    <w:rsid w:val="00AA522F"/>
    <w:rsid w:val="00AA53AD"/>
    <w:rsid w:val="00AA6238"/>
    <w:rsid w:val="00AA62F3"/>
    <w:rsid w:val="00AA7522"/>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5C39"/>
    <w:rsid w:val="00AB6037"/>
    <w:rsid w:val="00AB63DE"/>
    <w:rsid w:val="00AB66A8"/>
    <w:rsid w:val="00AB6A33"/>
    <w:rsid w:val="00AB6B75"/>
    <w:rsid w:val="00AB72BF"/>
    <w:rsid w:val="00AB7451"/>
    <w:rsid w:val="00AB762A"/>
    <w:rsid w:val="00AB7884"/>
    <w:rsid w:val="00AB78C2"/>
    <w:rsid w:val="00AC0AB9"/>
    <w:rsid w:val="00AC0F76"/>
    <w:rsid w:val="00AC181B"/>
    <w:rsid w:val="00AC197B"/>
    <w:rsid w:val="00AC20DB"/>
    <w:rsid w:val="00AC2246"/>
    <w:rsid w:val="00AC2A36"/>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ECD"/>
    <w:rsid w:val="00AD345F"/>
    <w:rsid w:val="00AD50F7"/>
    <w:rsid w:val="00AD5DE4"/>
    <w:rsid w:val="00AD6CE6"/>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2DFC"/>
    <w:rsid w:val="00AE37CD"/>
    <w:rsid w:val="00AE52F8"/>
    <w:rsid w:val="00AE5A5D"/>
    <w:rsid w:val="00AE6186"/>
    <w:rsid w:val="00AE68D6"/>
    <w:rsid w:val="00AE7499"/>
    <w:rsid w:val="00AE7CD8"/>
    <w:rsid w:val="00AE7D52"/>
    <w:rsid w:val="00AF0014"/>
    <w:rsid w:val="00AF00B7"/>
    <w:rsid w:val="00AF0122"/>
    <w:rsid w:val="00AF13B8"/>
    <w:rsid w:val="00AF1458"/>
    <w:rsid w:val="00AF15AC"/>
    <w:rsid w:val="00AF1A08"/>
    <w:rsid w:val="00AF2DF8"/>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68A1"/>
    <w:rsid w:val="00B06A69"/>
    <w:rsid w:val="00B06D42"/>
    <w:rsid w:val="00B07091"/>
    <w:rsid w:val="00B071E2"/>
    <w:rsid w:val="00B07832"/>
    <w:rsid w:val="00B07E49"/>
    <w:rsid w:val="00B106FD"/>
    <w:rsid w:val="00B110CA"/>
    <w:rsid w:val="00B110CE"/>
    <w:rsid w:val="00B11CC7"/>
    <w:rsid w:val="00B124E9"/>
    <w:rsid w:val="00B12BD4"/>
    <w:rsid w:val="00B13B9F"/>
    <w:rsid w:val="00B1451E"/>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67E4"/>
    <w:rsid w:val="00B27FA1"/>
    <w:rsid w:val="00B30150"/>
    <w:rsid w:val="00B3301A"/>
    <w:rsid w:val="00B3372F"/>
    <w:rsid w:val="00B33C1C"/>
    <w:rsid w:val="00B33E76"/>
    <w:rsid w:val="00B33EC9"/>
    <w:rsid w:val="00B34A43"/>
    <w:rsid w:val="00B34B50"/>
    <w:rsid w:val="00B34D68"/>
    <w:rsid w:val="00B34E52"/>
    <w:rsid w:val="00B34FE3"/>
    <w:rsid w:val="00B35142"/>
    <w:rsid w:val="00B357AF"/>
    <w:rsid w:val="00B358A9"/>
    <w:rsid w:val="00B35E73"/>
    <w:rsid w:val="00B35F55"/>
    <w:rsid w:val="00B362CF"/>
    <w:rsid w:val="00B3631B"/>
    <w:rsid w:val="00B365AE"/>
    <w:rsid w:val="00B372AF"/>
    <w:rsid w:val="00B378EF"/>
    <w:rsid w:val="00B37A2F"/>
    <w:rsid w:val="00B37B85"/>
    <w:rsid w:val="00B37EF5"/>
    <w:rsid w:val="00B40410"/>
    <w:rsid w:val="00B404C0"/>
    <w:rsid w:val="00B4173C"/>
    <w:rsid w:val="00B41E37"/>
    <w:rsid w:val="00B41F5F"/>
    <w:rsid w:val="00B42594"/>
    <w:rsid w:val="00B434EA"/>
    <w:rsid w:val="00B43705"/>
    <w:rsid w:val="00B447E9"/>
    <w:rsid w:val="00B452B6"/>
    <w:rsid w:val="00B45D24"/>
    <w:rsid w:val="00B46599"/>
    <w:rsid w:val="00B46AEC"/>
    <w:rsid w:val="00B46CCB"/>
    <w:rsid w:val="00B47066"/>
    <w:rsid w:val="00B479B4"/>
    <w:rsid w:val="00B47C82"/>
    <w:rsid w:val="00B50545"/>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2816"/>
    <w:rsid w:val="00B631F2"/>
    <w:rsid w:val="00B637B1"/>
    <w:rsid w:val="00B64049"/>
    <w:rsid w:val="00B64B08"/>
    <w:rsid w:val="00B64DB2"/>
    <w:rsid w:val="00B666FC"/>
    <w:rsid w:val="00B66841"/>
    <w:rsid w:val="00B66CD3"/>
    <w:rsid w:val="00B67B05"/>
    <w:rsid w:val="00B70044"/>
    <w:rsid w:val="00B70AC2"/>
    <w:rsid w:val="00B70F1B"/>
    <w:rsid w:val="00B70F1E"/>
    <w:rsid w:val="00B71053"/>
    <w:rsid w:val="00B718A2"/>
    <w:rsid w:val="00B71B74"/>
    <w:rsid w:val="00B71CA5"/>
    <w:rsid w:val="00B72018"/>
    <w:rsid w:val="00B73CCD"/>
    <w:rsid w:val="00B73EF3"/>
    <w:rsid w:val="00B74C7D"/>
    <w:rsid w:val="00B75021"/>
    <w:rsid w:val="00B75C67"/>
    <w:rsid w:val="00B75EA8"/>
    <w:rsid w:val="00B76F78"/>
    <w:rsid w:val="00B770AD"/>
    <w:rsid w:val="00B770CB"/>
    <w:rsid w:val="00B7731F"/>
    <w:rsid w:val="00B7771B"/>
    <w:rsid w:val="00B77B41"/>
    <w:rsid w:val="00B80D28"/>
    <w:rsid w:val="00B8120C"/>
    <w:rsid w:val="00B813D5"/>
    <w:rsid w:val="00B81972"/>
    <w:rsid w:val="00B81A48"/>
    <w:rsid w:val="00B828FF"/>
    <w:rsid w:val="00B829D8"/>
    <w:rsid w:val="00B8384C"/>
    <w:rsid w:val="00B83DC2"/>
    <w:rsid w:val="00B83FA3"/>
    <w:rsid w:val="00B8417E"/>
    <w:rsid w:val="00B84998"/>
    <w:rsid w:val="00B84BAA"/>
    <w:rsid w:val="00B85524"/>
    <w:rsid w:val="00B85626"/>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40B4"/>
    <w:rsid w:val="00B9426B"/>
    <w:rsid w:val="00B95780"/>
    <w:rsid w:val="00B95D5F"/>
    <w:rsid w:val="00B961E4"/>
    <w:rsid w:val="00B9795E"/>
    <w:rsid w:val="00BA0843"/>
    <w:rsid w:val="00BA16C6"/>
    <w:rsid w:val="00BA202C"/>
    <w:rsid w:val="00BA303C"/>
    <w:rsid w:val="00BA39A9"/>
    <w:rsid w:val="00BA3A5D"/>
    <w:rsid w:val="00BA3FCA"/>
    <w:rsid w:val="00BA4213"/>
    <w:rsid w:val="00BA4F3F"/>
    <w:rsid w:val="00BA5719"/>
    <w:rsid w:val="00BA5A77"/>
    <w:rsid w:val="00BA5C36"/>
    <w:rsid w:val="00BA5E57"/>
    <w:rsid w:val="00BA7047"/>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FC"/>
    <w:rsid w:val="00BB65D8"/>
    <w:rsid w:val="00BB6693"/>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8E0"/>
    <w:rsid w:val="00BD5B78"/>
    <w:rsid w:val="00BD5CD4"/>
    <w:rsid w:val="00BD65A7"/>
    <w:rsid w:val="00BD6930"/>
    <w:rsid w:val="00BD6A87"/>
    <w:rsid w:val="00BD6E88"/>
    <w:rsid w:val="00BD7199"/>
    <w:rsid w:val="00BD7A5C"/>
    <w:rsid w:val="00BD7E42"/>
    <w:rsid w:val="00BE0022"/>
    <w:rsid w:val="00BE0525"/>
    <w:rsid w:val="00BE1EFA"/>
    <w:rsid w:val="00BE2379"/>
    <w:rsid w:val="00BE318E"/>
    <w:rsid w:val="00BE31DF"/>
    <w:rsid w:val="00BE3C6B"/>
    <w:rsid w:val="00BE3E27"/>
    <w:rsid w:val="00BE45EA"/>
    <w:rsid w:val="00BE48BD"/>
    <w:rsid w:val="00BE491E"/>
    <w:rsid w:val="00BE55C7"/>
    <w:rsid w:val="00BE5D5D"/>
    <w:rsid w:val="00BE5F8B"/>
    <w:rsid w:val="00BE6427"/>
    <w:rsid w:val="00BE676B"/>
    <w:rsid w:val="00BE6FCB"/>
    <w:rsid w:val="00BE7102"/>
    <w:rsid w:val="00BE7566"/>
    <w:rsid w:val="00BF0151"/>
    <w:rsid w:val="00BF0914"/>
    <w:rsid w:val="00BF0EF7"/>
    <w:rsid w:val="00BF1E14"/>
    <w:rsid w:val="00BF234B"/>
    <w:rsid w:val="00BF2411"/>
    <w:rsid w:val="00BF3B46"/>
    <w:rsid w:val="00BF40C0"/>
    <w:rsid w:val="00BF415B"/>
    <w:rsid w:val="00BF4EAA"/>
    <w:rsid w:val="00BF5CF0"/>
    <w:rsid w:val="00BF6510"/>
    <w:rsid w:val="00BF703E"/>
    <w:rsid w:val="00BF70B5"/>
    <w:rsid w:val="00BF7671"/>
    <w:rsid w:val="00BF7680"/>
    <w:rsid w:val="00C00995"/>
    <w:rsid w:val="00C00D9A"/>
    <w:rsid w:val="00C0256A"/>
    <w:rsid w:val="00C033D1"/>
    <w:rsid w:val="00C03FC9"/>
    <w:rsid w:val="00C048CC"/>
    <w:rsid w:val="00C049CC"/>
    <w:rsid w:val="00C04EBA"/>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2AFB"/>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E6"/>
    <w:rsid w:val="00C33828"/>
    <w:rsid w:val="00C33F82"/>
    <w:rsid w:val="00C34523"/>
    <w:rsid w:val="00C3550A"/>
    <w:rsid w:val="00C35E2F"/>
    <w:rsid w:val="00C3620B"/>
    <w:rsid w:val="00C36DFD"/>
    <w:rsid w:val="00C3715F"/>
    <w:rsid w:val="00C37474"/>
    <w:rsid w:val="00C40107"/>
    <w:rsid w:val="00C4042A"/>
    <w:rsid w:val="00C40A7D"/>
    <w:rsid w:val="00C412E9"/>
    <w:rsid w:val="00C418F0"/>
    <w:rsid w:val="00C41C1F"/>
    <w:rsid w:val="00C41D75"/>
    <w:rsid w:val="00C41FAA"/>
    <w:rsid w:val="00C4290A"/>
    <w:rsid w:val="00C42B80"/>
    <w:rsid w:val="00C43D50"/>
    <w:rsid w:val="00C44308"/>
    <w:rsid w:val="00C45539"/>
    <w:rsid w:val="00C45F63"/>
    <w:rsid w:val="00C460B7"/>
    <w:rsid w:val="00C463C0"/>
    <w:rsid w:val="00C502DD"/>
    <w:rsid w:val="00C50A52"/>
    <w:rsid w:val="00C514D7"/>
    <w:rsid w:val="00C51B3F"/>
    <w:rsid w:val="00C52162"/>
    <w:rsid w:val="00C5230B"/>
    <w:rsid w:val="00C52FBB"/>
    <w:rsid w:val="00C53035"/>
    <w:rsid w:val="00C5321E"/>
    <w:rsid w:val="00C536F8"/>
    <w:rsid w:val="00C53B1F"/>
    <w:rsid w:val="00C53ED9"/>
    <w:rsid w:val="00C53EED"/>
    <w:rsid w:val="00C55441"/>
    <w:rsid w:val="00C558C5"/>
    <w:rsid w:val="00C55C9C"/>
    <w:rsid w:val="00C5669B"/>
    <w:rsid w:val="00C57064"/>
    <w:rsid w:val="00C572E6"/>
    <w:rsid w:val="00C57C4E"/>
    <w:rsid w:val="00C57ED4"/>
    <w:rsid w:val="00C606EE"/>
    <w:rsid w:val="00C60ADE"/>
    <w:rsid w:val="00C612EB"/>
    <w:rsid w:val="00C61AE3"/>
    <w:rsid w:val="00C61B70"/>
    <w:rsid w:val="00C623B8"/>
    <w:rsid w:val="00C62EEC"/>
    <w:rsid w:val="00C63DC4"/>
    <w:rsid w:val="00C63EAF"/>
    <w:rsid w:val="00C64CCD"/>
    <w:rsid w:val="00C64EA5"/>
    <w:rsid w:val="00C65889"/>
    <w:rsid w:val="00C65B5B"/>
    <w:rsid w:val="00C65CF4"/>
    <w:rsid w:val="00C65E2D"/>
    <w:rsid w:val="00C66579"/>
    <w:rsid w:val="00C667E7"/>
    <w:rsid w:val="00C67FCD"/>
    <w:rsid w:val="00C706BC"/>
    <w:rsid w:val="00C70934"/>
    <w:rsid w:val="00C70B20"/>
    <w:rsid w:val="00C71EC1"/>
    <w:rsid w:val="00C7235C"/>
    <w:rsid w:val="00C7380B"/>
    <w:rsid w:val="00C738BA"/>
    <w:rsid w:val="00C73DB9"/>
    <w:rsid w:val="00C743B6"/>
    <w:rsid w:val="00C74678"/>
    <w:rsid w:val="00C748C5"/>
    <w:rsid w:val="00C7509B"/>
    <w:rsid w:val="00C76B76"/>
    <w:rsid w:val="00C7720E"/>
    <w:rsid w:val="00C804FF"/>
    <w:rsid w:val="00C8090C"/>
    <w:rsid w:val="00C80CB0"/>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62FA"/>
    <w:rsid w:val="00C8654F"/>
    <w:rsid w:val="00C87012"/>
    <w:rsid w:val="00C8741D"/>
    <w:rsid w:val="00C87F19"/>
    <w:rsid w:val="00C900A2"/>
    <w:rsid w:val="00C9092D"/>
    <w:rsid w:val="00C909EF"/>
    <w:rsid w:val="00C90DE6"/>
    <w:rsid w:val="00C91610"/>
    <w:rsid w:val="00C92440"/>
    <w:rsid w:val="00C93858"/>
    <w:rsid w:val="00C9392C"/>
    <w:rsid w:val="00C9425B"/>
    <w:rsid w:val="00C948E6"/>
    <w:rsid w:val="00C94A76"/>
    <w:rsid w:val="00C94DEA"/>
    <w:rsid w:val="00C9532E"/>
    <w:rsid w:val="00C95517"/>
    <w:rsid w:val="00C95985"/>
    <w:rsid w:val="00C959F6"/>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70"/>
    <w:rsid w:val="00CA26DC"/>
    <w:rsid w:val="00CA2AE0"/>
    <w:rsid w:val="00CA2E1D"/>
    <w:rsid w:val="00CA398E"/>
    <w:rsid w:val="00CA42E3"/>
    <w:rsid w:val="00CA4813"/>
    <w:rsid w:val="00CA562B"/>
    <w:rsid w:val="00CA5CEF"/>
    <w:rsid w:val="00CA5E00"/>
    <w:rsid w:val="00CA5EBE"/>
    <w:rsid w:val="00CA608C"/>
    <w:rsid w:val="00CA62C3"/>
    <w:rsid w:val="00CA638D"/>
    <w:rsid w:val="00CA6972"/>
    <w:rsid w:val="00CA7765"/>
    <w:rsid w:val="00CA784C"/>
    <w:rsid w:val="00CB1759"/>
    <w:rsid w:val="00CB2190"/>
    <w:rsid w:val="00CB3047"/>
    <w:rsid w:val="00CB413A"/>
    <w:rsid w:val="00CB427D"/>
    <w:rsid w:val="00CB56CB"/>
    <w:rsid w:val="00CB5913"/>
    <w:rsid w:val="00CB5943"/>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5A4"/>
    <w:rsid w:val="00CD109E"/>
    <w:rsid w:val="00CD1435"/>
    <w:rsid w:val="00CD16D4"/>
    <w:rsid w:val="00CD19F7"/>
    <w:rsid w:val="00CD1B91"/>
    <w:rsid w:val="00CD246B"/>
    <w:rsid w:val="00CD267C"/>
    <w:rsid w:val="00CD2D8E"/>
    <w:rsid w:val="00CD3102"/>
    <w:rsid w:val="00CD31D2"/>
    <w:rsid w:val="00CD3464"/>
    <w:rsid w:val="00CD5430"/>
    <w:rsid w:val="00CD565F"/>
    <w:rsid w:val="00CD570F"/>
    <w:rsid w:val="00CD5942"/>
    <w:rsid w:val="00CD5CDB"/>
    <w:rsid w:val="00CD6056"/>
    <w:rsid w:val="00CD67E2"/>
    <w:rsid w:val="00CD69FE"/>
    <w:rsid w:val="00CD6A0A"/>
    <w:rsid w:val="00CD7E34"/>
    <w:rsid w:val="00CE0277"/>
    <w:rsid w:val="00CE0655"/>
    <w:rsid w:val="00CE0DAF"/>
    <w:rsid w:val="00CE14B2"/>
    <w:rsid w:val="00CE2BCB"/>
    <w:rsid w:val="00CE333C"/>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6A3"/>
    <w:rsid w:val="00CF2E15"/>
    <w:rsid w:val="00CF30C1"/>
    <w:rsid w:val="00CF357E"/>
    <w:rsid w:val="00CF53BE"/>
    <w:rsid w:val="00CF55E0"/>
    <w:rsid w:val="00CF5835"/>
    <w:rsid w:val="00CF5C9A"/>
    <w:rsid w:val="00CF74A3"/>
    <w:rsid w:val="00CF74FB"/>
    <w:rsid w:val="00CF7663"/>
    <w:rsid w:val="00CF768B"/>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96"/>
    <w:rsid w:val="00D06F9A"/>
    <w:rsid w:val="00D072D3"/>
    <w:rsid w:val="00D072E6"/>
    <w:rsid w:val="00D07A14"/>
    <w:rsid w:val="00D10210"/>
    <w:rsid w:val="00D10C2F"/>
    <w:rsid w:val="00D110B8"/>
    <w:rsid w:val="00D11DB9"/>
    <w:rsid w:val="00D11EAE"/>
    <w:rsid w:val="00D1228B"/>
    <w:rsid w:val="00D12AC0"/>
    <w:rsid w:val="00D12ECA"/>
    <w:rsid w:val="00D135B4"/>
    <w:rsid w:val="00D14916"/>
    <w:rsid w:val="00D14AF8"/>
    <w:rsid w:val="00D15011"/>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761B"/>
    <w:rsid w:val="00D2780C"/>
    <w:rsid w:val="00D30BC4"/>
    <w:rsid w:val="00D31B73"/>
    <w:rsid w:val="00D31CD5"/>
    <w:rsid w:val="00D3243D"/>
    <w:rsid w:val="00D326FC"/>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1198"/>
    <w:rsid w:val="00D41A08"/>
    <w:rsid w:val="00D41BE5"/>
    <w:rsid w:val="00D41F8D"/>
    <w:rsid w:val="00D42106"/>
    <w:rsid w:val="00D424F2"/>
    <w:rsid w:val="00D42BAC"/>
    <w:rsid w:val="00D431BE"/>
    <w:rsid w:val="00D44CE6"/>
    <w:rsid w:val="00D44ED3"/>
    <w:rsid w:val="00D45CC4"/>
    <w:rsid w:val="00D45F26"/>
    <w:rsid w:val="00D46448"/>
    <w:rsid w:val="00D46467"/>
    <w:rsid w:val="00D46559"/>
    <w:rsid w:val="00D4692B"/>
    <w:rsid w:val="00D4697D"/>
    <w:rsid w:val="00D4698B"/>
    <w:rsid w:val="00D46F4C"/>
    <w:rsid w:val="00D47FDB"/>
    <w:rsid w:val="00D509FA"/>
    <w:rsid w:val="00D51EF3"/>
    <w:rsid w:val="00D5208A"/>
    <w:rsid w:val="00D526C1"/>
    <w:rsid w:val="00D526C5"/>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57E4"/>
    <w:rsid w:val="00D665FF"/>
    <w:rsid w:val="00D6663E"/>
    <w:rsid w:val="00D667B2"/>
    <w:rsid w:val="00D67558"/>
    <w:rsid w:val="00D67A38"/>
    <w:rsid w:val="00D67E0B"/>
    <w:rsid w:val="00D70511"/>
    <w:rsid w:val="00D70836"/>
    <w:rsid w:val="00D70E65"/>
    <w:rsid w:val="00D712E7"/>
    <w:rsid w:val="00D726FC"/>
    <w:rsid w:val="00D72F57"/>
    <w:rsid w:val="00D73056"/>
    <w:rsid w:val="00D7346E"/>
    <w:rsid w:val="00D73E59"/>
    <w:rsid w:val="00D741EC"/>
    <w:rsid w:val="00D7425E"/>
    <w:rsid w:val="00D742BA"/>
    <w:rsid w:val="00D744AA"/>
    <w:rsid w:val="00D7590B"/>
    <w:rsid w:val="00D76340"/>
    <w:rsid w:val="00D77524"/>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512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36D9"/>
    <w:rsid w:val="00DA41F8"/>
    <w:rsid w:val="00DA47B7"/>
    <w:rsid w:val="00DA48D6"/>
    <w:rsid w:val="00DA6058"/>
    <w:rsid w:val="00DA6E43"/>
    <w:rsid w:val="00DA7057"/>
    <w:rsid w:val="00DA732F"/>
    <w:rsid w:val="00DA7D01"/>
    <w:rsid w:val="00DB0437"/>
    <w:rsid w:val="00DB1308"/>
    <w:rsid w:val="00DB1E8A"/>
    <w:rsid w:val="00DB2BB8"/>
    <w:rsid w:val="00DB2CDB"/>
    <w:rsid w:val="00DB32CC"/>
    <w:rsid w:val="00DB35FB"/>
    <w:rsid w:val="00DB36E3"/>
    <w:rsid w:val="00DB4190"/>
    <w:rsid w:val="00DB43B0"/>
    <w:rsid w:val="00DB5877"/>
    <w:rsid w:val="00DB628A"/>
    <w:rsid w:val="00DB68E9"/>
    <w:rsid w:val="00DB6AFA"/>
    <w:rsid w:val="00DB761D"/>
    <w:rsid w:val="00DB76FF"/>
    <w:rsid w:val="00DB7D41"/>
    <w:rsid w:val="00DC0053"/>
    <w:rsid w:val="00DC070B"/>
    <w:rsid w:val="00DC1529"/>
    <w:rsid w:val="00DC1CA5"/>
    <w:rsid w:val="00DC25CD"/>
    <w:rsid w:val="00DC29D3"/>
    <w:rsid w:val="00DC2E80"/>
    <w:rsid w:val="00DC3016"/>
    <w:rsid w:val="00DC40EC"/>
    <w:rsid w:val="00DC4AA9"/>
    <w:rsid w:val="00DC4CEB"/>
    <w:rsid w:val="00DC57FC"/>
    <w:rsid w:val="00DC6911"/>
    <w:rsid w:val="00DC695D"/>
    <w:rsid w:val="00DC6C0E"/>
    <w:rsid w:val="00DC6D54"/>
    <w:rsid w:val="00DC73C6"/>
    <w:rsid w:val="00DD02FE"/>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34C"/>
    <w:rsid w:val="00DE7A9D"/>
    <w:rsid w:val="00DF0640"/>
    <w:rsid w:val="00DF08A4"/>
    <w:rsid w:val="00DF14E8"/>
    <w:rsid w:val="00DF15BF"/>
    <w:rsid w:val="00DF1AC7"/>
    <w:rsid w:val="00DF1CF6"/>
    <w:rsid w:val="00DF1EE6"/>
    <w:rsid w:val="00DF285E"/>
    <w:rsid w:val="00DF29C0"/>
    <w:rsid w:val="00DF3165"/>
    <w:rsid w:val="00DF38B0"/>
    <w:rsid w:val="00DF3AC4"/>
    <w:rsid w:val="00DF4235"/>
    <w:rsid w:val="00DF5174"/>
    <w:rsid w:val="00DF53D1"/>
    <w:rsid w:val="00DF57EE"/>
    <w:rsid w:val="00DF5BDD"/>
    <w:rsid w:val="00DF618F"/>
    <w:rsid w:val="00DF6838"/>
    <w:rsid w:val="00DF7813"/>
    <w:rsid w:val="00DF79AF"/>
    <w:rsid w:val="00E004A9"/>
    <w:rsid w:val="00E00870"/>
    <w:rsid w:val="00E009D7"/>
    <w:rsid w:val="00E00C8C"/>
    <w:rsid w:val="00E017EB"/>
    <w:rsid w:val="00E028C8"/>
    <w:rsid w:val="00E029EA"/>
    <w:rsid w:val="00E02B76"/>
    <w:rsid w:val="00E02D47"/>
    <w:rsid w:val="00E0303C"/>
    <w:rsid w:val="00E03349"/>
    <w:rsid w:val="00E03F24"/>
    <w:rsid w:val="00E04547"/>
    <w:rsid w:val="00E045C5"/>
    <w:rsid w:val="00E0464D"/>
    <w:rsid w:val="00E050FA"/>
    <w:rsid w:val="00E05333"/>
    <w:rsid w:val="00E056FB"/>
    <w:rsid w:val="00E059FC"/>
    <w:rsid w:val="00E05BC2"/>
    <w:rsid w:val="00E05C1B"/>
    <w:rsid w:val="00E07640"/>
    <w:rsid w:val="00E077CF"/>
    <w:rsid w:val="00E077E9"/>
    <w:rsid w:val="00E07C2F"/>
    <w:rsid w:val="00E07F9C"/>
    <w:rsid w:val="00E1066B"/>
    <w:rsid w:val="00E10783"/>
    <w:rsid w:val="00E10DE3"/>
    <w:rsid w:val="00E11636"/>
    <w:rsid w:val="00E11F88"/>
    <w:rsid w:val="00E122B7"/>
    <w:rsid w:val="00E122C8"/>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089"/>
    <w:rsid w:val="00E33273"/>
    <w:rsid w:val="00E334F1"/>
    <w:rsid w:val="00E33C03"/>
    <w:rsid w:val="00E355E6"/>
    <w:rsid w:val="00E35A1F"/>
    <w:rsid w:val="00E35DA1"/>
    <w:rsid w:val="00E364A9"/>
    <w:rsid w:val="00E36A5D"/>
    <w:rsid w:val="00E36F9A"/>
    <w:rsid w:val="00E373B7"/>
    <w:rsid w:val="00E40552"/>
    <w:rsid w:val="00E413AF"/>
    <w:rsid w:val="00E414DD"/>
    <w:rsid w:val="00E4151C"/>
    <w:rsid w:val="00E42115"/>
    <w:rsid w:val="00E427A3"/>
    <w:rsid w:val="00E42E5C"/>
    <w:rsid w:val="00E43128"/>
    <w:rsid w:val="00E434B7"/>
    <w:rsid w:val="00E434BE"/>
    <w:rsid w:val="00E43FF5"/>
    <w:rsid w:val="00E44FFE"/>
    <w:rsid w:val="00E4568A"/>
    <w:rsid w:val="00E457DF"/>
    <w:rsid w:val="00E45E26"/>
    <w:rsid w:val="00E479A9"/>
    <w:rsid w:val="00E47FBE"/>
    <w:rsid w:val="00E5018C"/>
    <w:rsid w:val="00E50B70"/>
    <w:rsid w:val="00E51225"/>
    <w:rsid w:val="00E51614"/>
    <w:rsid w:val="00E517A8"/>
    <w:rsid w:val="00E519F6"/>
    <w:rsid w:val="00E52424"/>
    <w:rsid w:val="00E52926"/>
    <w:rsid w:val="00E53029"/>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3"/>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D93"/>
    <w:rsid w:val="00E742DC"/>
    <w:rsid w:val="00E7441F"/>
    <w:rsid w:val="00E74683"/>
    <w:rsid w:val="00E74FA2"/>
    <w:rsid w:val="00E753B4"/>
    <w:rsid w:val="00E7558B"/>
    <w:rsid w:val="00E7564A"/>
    <w:rsid w:val="00E75FD9"/>
    <w:rsid w:val="00E75FDA"/>
    <w:rsid w:val="00E76173"/>
    <w:rsid w:val="00E76458"/>
    <w:rsid w:val="00E76DBC"/>
    <w:rsid w:val="00E77432"/>
    <w:rsid w:val="00E803AD"/>
    <w:rsid w:val="00E80737"/>
    <w:rsid w:val="00E80F83"/>
    <w:rsid w:val="00E81C62"/>
    <w:rsid w:val="00E82089"/>
    <w:rsid w:val="00E82D82"/>
    <w:rsid w:val="00E82E03"/>
    <w:rsid w:val="00E84B38"/>
    <w:rsid w:val="00E84E3D"/>
    <w:rsid w:val="00E8562D"/>
    <w:rsid w:val="00E867BC"/>
    <w:rsid w:val="00E878FF"/>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30ED"/>
    <w:rsid w:val="00EA31DA"/>
    <w:rsid w:val="00EA3BA2"/>
    <w:rsid w:val="00EA46D9"/>
    <w:rsid w:val="00EA47A8"/>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0D0F"/>
    <w:rsid w:val="00EC13A1"/>
    <w:rsid w:val="00EC1D10"/>
    <w:rsid w:val="00EC29C5"/>
    <w:rsid w:val="00EC2A5C"/>
    <w:rsid w:val="00EC2BE0"/>
    <w:rsid w:val="00EC2F37"/>
    <w:rsid w:val="00EC2FE0"/>
    <w:rsid w:val="00EC42BE"/>
    <w:rsid w:val="00EC49AE"/>
    <w:rsid w:val="00EC5397"/>
    <w:rsid w:val="00EC5A7E"/>
    <w:rsid w:val="00EC5BFF"/>
    <w:rsid w:val="00EC5EB9"/>
    <w:rsid w:val="00EC7AB8"/>
    <w:rsid w:val="00EC7B83"/>
    <w:rsid w:val="00ED06C3"/>
    <w:rsid w:val="00ED07FA"/>
    <w:rsid w:val="00ED0B57"/>
    <w:rsid w:val="00ED17B8"/>
    <w:rsid w:val="00ED188D"/>
    <w:rsid w:val="00ED1E44"/>
    <w:rsid w:val="00ED20E9"/>
    <w:rsid w:val="00ED2552"/>
    <w:rsid w:val="00ED3FB6"/>
    <w:rsid w:val="00ED46C5"/>
    <w:rsid w:val="00ED620B"/>
    <w:rsid w:val="00ED71AF"/>
    <w:rsid w:val="00ED753E"/>
    <w:rsid w:val="00EE015C"/>
    <w:rsid w:val="00EE0841"/>
    <w:rsid w:val="00EE0EA9"/>
    <w:rsid w:val="00EE15F2"/>
    <w:rsid w:val="00EE1ABD"/>
    <w:rsid w:val="00EE1DCD"/>
    <w:rsid w:val="00EE2172"/>
    <w:rsid w:val="00EE313C"/>
    <w:rsid w:val="00EE3535"/>
    <w:rsid w:val="00EE39D2"/>
    <w:rsid w:val="00EE457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D7F"/>
    <w:rsid w:val="00F00016"/>
    <w:rsid w:val="00F00020"/>
    <w:rsid w:val="00F00343"/>
    <w:rsid w:val="00F0103E"/>
    <w:rsid w:val="00F01393"/>
    <w:rsid w:val="00F01B5B"/>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3F16"/>
    <w:rsid w:val="00F1460A"/>
    <w:rsid w:val="00F158DF"/>
    <w:rsid w:val="00F1638A"/>
    <w:rsid w:val="00F16B97"/>
    <w:rsid w:val="00F17570"/>
    <w:rsid w:val="00F17ADC"/>
    <w:rsid w:val="00F20267"/>
    <w:rsid w:val="00F20A95"/>
    <w:rsid w:val="00F21EE9"/>
    <w:rsid w:val="00F22A5C"/>
    <w:rsid w:val="00F22BB1"/>
    <w:rsid w:val="00F22E8F"/>
    <w:rsid w:val="00F2409D"/>
    <w:rsid w:val="00F249C7"/>
    <w:rsid w:val="00F25B38"/>
    <w:rsid w:val="00F25D98"/>
    <w:rsid w:val="00F25F31"/>
    <w:rsid w:val="00F265BC"/>
    <w:rsid w:val="00F26D9D"/>
    <w:rsid w:val="00F26EB0"/>
    <w:rsid w:val="00F26F13"/>
    <w:rsid w:val="00F270FC"/>
    <w:rsid w:val="00F27770"/>
    <w:rsid w:val="00F300FB"/>
    <w:rsid w:val="00F304E4"/>
    <w:rsid w:val="00F30810"/>
    <w:rsid w:val="00F31E3E"/>
    <w:rsid w:val="00F31F3E"/>
    <w:rsid w:val="00F32E4B"/>
    <w:rsid w:val="00F3313A"/>
    <w:rsid w:val="00F33CE1"/>
    <w:rsid w:val="00F341C3"/>
    <w:rsid w:val="00F343F6"/>
    <w:rsid w:val="00F349B7"/>
    <w:rsid w:val="00F34EF5"/>
    <w:rsid w:val="00F353D8"/>
    <w:rsid w:val="00F359F4"/>
    <w:rsid w:val="00F35CB4"/>
    <w:rsid w:val="00F36C5D"/>
    <w:rsid w:val="00F37677"/>
    <w:rsid w:val="00F37A5A"/>
    <w:rsid w:val="00F37ED4"/>
    <w:rsid w:val="00F41644"/>
    <w:rsid w:val="00F4167D"/>
    <w:rsid w:val="00F41C9F"/>
    <w:rsid w:val="00F42333"/>
    <w:rsid w:val="00F428BD"/>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7EE"/>
    <w:rsid w:val="00F51BEC"/>
    <w:rsid w:val="00F538C8"/>
    <w:rsid w:val="00F5395E"/>
    <w:rsid w:val="00F53F6F"/>
    <w:rsid w:val="00F53FF6"/>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23A"/>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923"/>
    <w:rsid w:val="00F7502F"/>
    <w:rsid w:val="00F75758"/>
    <w:rsid w:val="00F76C8C"/>
    <w:rsid w:val="00F77711"/>
    <w:rsid w:val="00F77A39"/>
    <w:rsid w:val="00F77CE5"/>
    <w:rsid w:val="00F77F11"/>
    <w:rsid w:val="00F8068B"/>
    <w:rsid w:val="00F81644"/>
    <w:rsid w:val="00F816A3"/>
    <w:rsid w:val="00F8259C"/>
    <w:rsid w:val="00F82E70"/>
    <w:rsid w:val="00F83E01"/>
    <w:rsid w:val="00F84046"/>
    <w:rsid w:val="00F84210"/>
    <w:rsid w:val="00F84BBE"/>
    <w:rsid w:val="00F84F8F"/>
    <w:rsid w:val="00F854F0"/>
    <w:rsid w:val="00F8622B"/>
    <w:rsid w:val="00F865E8"/>
    <w:rsid w:val="00F9052F"/>
    <w:rsid w:val="00F909E7"/>
    <w:rsid w:val="00F90C75"/>
    <w:rsid w:val="00F9187C"/>
    <w:rsid w:val="00F92334"/>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502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3B7A"/>
    <w:rsid w:val="00FB459C"/>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68F"/>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76B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EDC"/>
    <w:rsid w:val="00FF24E0"/>
    <w:rsid w:val="00FF2846"/>
    <w:rsid w:val="00FF28B3"/>
    <w:rsid w:val="00FF39F7"/>
    <w:rsid w:val="00FF4A71"/>
    <w:rsid w:val="00FF4C2D"/>
    <w:rsid w:val="00FF4E3C"/>
    <w:rsid w:val="00FF4EBA"/>
    <w:rsid w:val="00FF50BC"/>
    <w:rsid w:val="00FF52E7"/>
    <w:rsid w:val="00FF5AEA"/>
    <w:rsid w:val="00FF5F2F"/>
    <w:rsid w:val="00FF6031"/>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link w:val="H6Char"/>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link w:val="ListParagraph"/>
    <w:uiPriority w:val="34"/>
    <w:rsid w:val="00524C39"/>
    <w:rPr>
      <w:rFonts w:ascii="Times New Roman" w:hAnsi="Times New Roman"/>
      <w:lang w:eastAsia="en-US"/>
    </w:rPr>
  </w:style>
  <w:style w:type="paragraph" w:styleId="Title">
    <w:name w:val="Title"/>
    <w:basedOn w:val="Normal"/>
    <w:next w:val="Normal"/>
    <w:link w:val="TitleChar"/>
    <w:uiPriority w:val="10"/>
    <w:qFormat/>
    <w:locked/>
    <w:rsid w:val="007B248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B2484"/>
    <w:rPr>
      <w:rFonts w:asciiTheme="majorHAnsi" w:eastAsiaTheme="majorEastAsia" w:hAnsiTheme="majorHAnsi" w:cstheme="majorBidi"/>
      <w:spacing w:val="-10"/>
      <w:kern w:val="28"/>
      <w:sz w:val="56"/>
      <w:szCs w:val="56"/>
      <w:lang w:eastAsia="en-US"/>
    </w:rPr>
  </w:style>
  <w:style w:type="character" w:customStyle="1" w:styleId="H6Char">
    <w:name w:val="H6 Char"/>
    <w:link w:val="H6"/>
    <w:rsid w:val="007B248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385717814">
      <w:bodyDiv w:val="1"/>
      <w:marLeft w:val="0"/>
      <w:marRight w:val="0"/>
      <w:marTop w:val="0"/>
      <w:marBottom w:val="0"/>
      <w:divBdr>
        <w:top w:val="none" w:sz="0" w:space="0" w:color="auto"/>
        <w:left w:val="none" w:sz="0" w:space="0" w:color="auto"/>
        <w:bottom w:val="none" w:sz="0" w:space="0" w:color="auto"/>
        <w:right w:val="none" w:sz="0" w:space="0" w:color="auto"/>
      </w:divBdr>
      <w:divsChild>
        <w:div w:id="367264966">
          <w:marLeft w:val="360"/>
          <w:marRight w:val="0"/>
          <w:marTop w:val="200"/>
          <w:marBottom w:val="0"/>
          <w:divBdr>
            <w:top w:val="none" w:sz="0" w:space="0" w:color="auto"/>
            <w:left w:val="none" w:sz="0" w:space="0" w:color="auto"/>
            <w:bottom w:val="none" w:sz="0" w:space="0" w:color="auto"/>
            <w:right w:val="none" w:sz="0" w:space="0" w:color="auto"/>
          </w:divBdr>
        </w:div>
        <w:div w:id="1647972458">
          <w:marLeft w:val="1080"/>
          <w:marRight w:val="0"/>
          <w:marTop w:val="100"/>
          <w:marBottom w:val="0"/>
          <w:divBdr>
            <w:top w:val="none" w:sz="0" w:space="0" w:color="auto"/>
            <w:left w:val="none" w:sz="0" w:space="0" w:color="auto"/>
            <w:bottom w:val="none" w:sz="0" w:space="0" w:color="auto"/>
            <w:right w:val="none" w:sz="0" w:space="0" w:color="auto"/>
          </w:divBdr>
        </w:div>
        <w:div w:id="1811704927">
          <w:marLeft w:val="1080"/>
          <w:marRight w:val="0"/>
          <w:marTop w:val="100"/>
          <w:marBottom w:val="0"/>
          <w:divBdr>
            <w:top w:val="none" w:sz="0" w:space="0" w:color="auto"/>
            <w:left w:val="none" w:sz="0" w:space="0" w:color="auto"/>
            <w:bottom w:val="none" w:sz="0" w:space="0" w:color="auto"/>
            <w:right w:val="none" w:sz="0" w:space="0" w:color="auto"/>
          </w:divBdr>
        </w:div>
        <w:div w:id="1022242123">
          <w:marLeft w:val="360"/>
          <w:marRight w:val="0"/>
          <w:marTop w:val="200"/>
          <w:marBottom w:val="0"/>
          <w:divBdr>
            <w:top w:val="none" w:sz="0" w:space="0" w:color="auto"/>
            <w:left w:val="none" w:sz="0" w:space="0" w:color="auto"/>
            <w:bottom w:val="none" w:sz="0" w:space="0" w:color="auto"/>
            <w:right w:val="none" w:sz="0" w:space="0" w:color="auto"/>
          </w:divBdr>
        </w:div>
        <w:div w:id="588003884">
          <w:marLeft w:val="1080"/>
          <w:marRight w:val="0"/>
          <w:marTop w:val="100"/>
          <w:marBottom w:val="0"/>
          <w:divBdr>
            <w:top w:val="none" w:sz="0" w:space="0" w:color="auto"/>
            <w:left w:val="none" w:sz="0" w:space="0" w:color="auto"/>
            <w:bottom w:val="none" w:sz="0" w:space="0" w:color="auto"/>
            <w:right w:val="none" w:sz="0" w:space="0" w:color="auto"/>
          </w:divBdr>
        </w:div>
      </w:divsChild>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A8DD6F-55C9-4745-866F-284EA6866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1005</Words>
  <Characters>5731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2020-02-10T07:26:00Z</dcterms:created>
  <dcterms:modified xsi:type="dcterms:W3CDTF">2020-02-14T19:57:00Z</dcterms:modified>
</cp:coreProperties>
</file>